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kern w:val="0"/>
          <w:sz w:val="40"/>
          <w:szCs w:val="40"/>
          <w:lang w:val="zh-CN"/>
        </w:rPr>
      </w:pPr>
      <w:r>
        <w:rPr>
          <w:rFonts w:hint="eastAsia" w:ascii="方正仿宋_GBK" w:hAnsi="方正仿宋_GBK" w:eastAsia="方正仿宋_GBK" w:cs="方正仿宋_GBK"/>
          <w:b/>
          <w:bCs/>
          <w:kern w:val="0"/>
          <w:sz w:val="40"/>
          <w:szCs w:val="40"/>
          <w:lang w:val="zh-CN" w:eastAsia="zh-CN"/>
        </w:rPr>
        <w:t>景典迎江天地二期建设项目</w:t>
      </w:r>
      <w:r>
        <w:rPr>
          <w:rFonts w:hint="eastAsia" w:ascii="方正仿宋_GBK" w:hAnsi="方正仿宋_GBK" w:eastAsia="方正仿宋_GBK" w:cs="方正仿宋_GBK"/>
          <w:b/>
          <w:bCs/>
          <w:kern w:val="0"/>
          <w:sz w:val="40"/>
          <w:szCs w:val="40"/>
          <w:lang w:val="zh-CN"/>
        </w:rPr>
        <w:t>消防、暖通工程</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kern w:val="0"/>
          <w:sz w:val="40"/>
          <w:szCs w:val="40"/>
          <w:lang w:val="zh-CN"/>
        </w:rPr>
      </w:pPr>
      <w:r>
        <w:rPr>
          <w:rFonts w:hint="eastAsia" w:ascii="方正仿宋_GBK" w:hAnsi="方正仿宋_GBK" w:eastAsia="方正仿宋_GBK" w:cs="方正仿宋_GBK"/>
          <w:b/>
          <w:bCs/>
          <w:kern w:val="0"/>
          <w:sz w:val="40"/>
          <w:szCs w:val="40"/>
          <w:lang w:val="zh-CN"/>
        </w:rPr>
        <w:t>专业分包竞争性比选公告</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Helvetica" w:hAnsi="Helvetica" w:cs="Helvetica"/>
          <w:color w:val="FF0000"/>
          <w:sz w:val="21"/>
          <w:szCs w:val="21"/>
          <w:shd w:val="clear" w:color="auto" w:fill="FFFFFF"/>
        </w:rPr>
      </w:pPr>
      <w:r>
        <w:rPr>
          <w:rFonts w:hint="eastAsia" w:ascii="Helvetica" w:hAnsi="Helvetica" w:cs="Helvetica"/>
          <w:color w:val="FF0000"/>
          <w:sz w:val="21"/>
          <w:szCs w:val="21"/>
          <w:shd w:val="clear" w:color="auto" w:fill="FFFFFF"/>
        </w:rPr>
        <w:t xml:space="preserve">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1、比选条件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本次竞争性比选项目为</w:t>
      </w:r>
      <w:r>
        <w:rPr>
          <w:rFonts w:hint="eastAsia" w:ascii="方正仿宋_GBK" w:hAnsi="方正仿宋_GBK" w:eastAsia="方正仿宋_GBK" w:cs="方正仿宋_GBK"/>
          <w:color w:val="555555"/>
          <w:sz w:val="28"/>
          <w:szCs w:val="28"/>
          <w:shd w:val="clear" w:color="auto" w:fill="FFFFFF"/>
          <w:lang w:eastAsia="zh-CN"/>
        </w:rPr>
        <w:t>景典迎江天地二期建设项目消防、暖通工程</w:t>
      </w:r>
      <w:r>
        <w:rPr>
          <w:rFonts w:hint="eastAsia" w:ascii="方正仿宋_GBK" w:hAnsi="方正仿宋_GBK" w:eastAsia="方正仿宋_GBK" w:cs="方正仿宋_GBK"/>
          <w:color w:val="555555"/>
          <w:sz w:val="28"/>
          <w:szCs w:val="28"/>
          <w:shd w:val="clear" w:color="auto" w:fill="FFFFFF"/>
        </w:rPr>
        <w:t>专业分包，项目总承包单位为</w:t>
      </w:r>
      <w:r>
        <w:rPr>
          <w:rStyle w:val="13"/>
          <w:rFonts w:hint="eastAsia" w:ascii="方正仿宋_GBK" w:hAnsi="方正仿宋_GBK" w:eastAsia="方正仿宋_GBK" w:cs="方正仿宋_GBK"/>
          <w:color w:val="555555"/>
          <w:sz w:val="28"/>
          <w:szCs w:val="28"/>
          <w:shd w:val="clear" w:color="auto" w:fill="FFFFFF"/>
        </w:rPr>
        <w:t>重庆交旅建设工程有限公司（本次专业分包比选的发包单位）</w:t>
      </w:r>
      <w:r>
        <w:rPr>
          <w:rFonts w:hint="eastAsia" w:ascii="方正仿宋_GBK" w:hAnsi="方正仿宋_GBK" w:eastAsia="方正仿宋_GBK" w:cs="方正仿宋_GBK"/>
          <w:color w:val="555555"/>
          <w:sz w:val="28"/>
          <w:szCs w:val="28"/>
          <w:shd w:val="clear" w:color="auto" w:fill="FFFFFF"/>
        </w:rPr>
        <w:t>。项目已具备比选条件，现对该专业分包进行竞争性比选。</w:t>
      </w:r>
    </w:p>
    <w:p>
      <w:pPr>
        <w:pStyle w:val="10"/>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textAlignment w:val="auto"/>
        <w:rPr>
          <w:rStyle w:val="13"/>
          <w:rFonts w:hint="eastAsia" w:ascii="方正仿宋_GBK" w:hAnsi="方正仿宋_GBK" w:eastAsia="方正仿宋_GBK" w:cs="方正仿宋_GBK"/>
          <w:color w:val="555555"/>
          <w:sz w:val="28"/>
          <w:szCs w:val="28"/>
          <w:shd w:val="clear" w:color="auto" w:fill="FFFFFF"/>
        </w:rPr>
      </w:pPr>
      <w:r>
        <w:rPr>
          <w:rStyle w:val="13"/>
          <w:rFonts w:hint="eastAsia" w:ascii="方正仿宋_GBK" w:hAnsi="方正仿宋_GBK" w:eastAsia="方正仿宋_GBK" w:cs="方正仿宋_GBK"/>
          <w:color w:val="555555"/>
          <w:sz w:val="28"/>
          <w:szCs w:val="28"/>
          <w:shd w:val="clear" w:color="auto" w:fill="FFFFFF"/>
        </w:rPr>
        <w:t>项目概况与比选范围</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2.1 建设地址：</w:t>
      </w:r>
      <w:r>
        <w:rPr>
          <w:rFonts w:hint="eastAsia" w:ascii="方正仿宋_GBK" w:hAnsi="方正仿宋_GBK" w:eastAsia="方正仿宋_GBK" w:cs="方正仿宋_GBK"/>
          <w:color w:val="555555"/>
          <w:sz w:val="28"/>
          <w:szCs w:val="28"/>
          <w:shd w:val="clear" w:color="auto" w:fill="FFFFFF"/>
          <w:lang w:eastAsia="zh-CN"/>
        </w:rPr>
        <w:t>道真仡佬族苗族自治县上坝乡八一村</w:t>
      </w:r>
      <w:r>
        <w:rPr>
          <w:rFonts w:hint="eastAsia" w:ascii="方正仿宋_GBK" w:hAnsi="方正仿宋_GBK" w:eastAsia="方正仿宋_GBK" w:cs="方正仿宋_GBK"/>
          <w:color w:val="555555"/>
          <w:sz w:val="28"/>
          <w:szCs w:val="28"/>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lang w:val="zh-CN"/>
        </w:rPr>
      </w:pPr>
      <w:r>
        <w:rPr>
          <w:rFonts w:hint="eastAsia" w:ascii="方正仿宋_GBK" w:hAnsi="方正仿宋_GBK" w:eastAsia="方正仿宋_GBK" w:cs="方正仿宋_GBK"/>
          <w:color w:val="555555"/>
          <w:sz w:val="28"/>
          <w:szCs w:val="28"/>
          <w:shd w:val="clear" w:color="auto" w:fill="FFFFFF"/>
        </w:rPr>
        <w:t>2.2 项目概况：项目占地面积37079.64平方米，建筑面积118071㎡</w:t>
      </w:r>
      <w:r>
        <w:rPr>
          <w:rFonts w:hint="eastAsia" w:ascii="方正仿宋_GBK" w:hAnsi="方正仿宋_GBK" w:eastAsia="方正仿宋_GBK" w:cs="方正仿宋_GBK"/>
          <w:color w:val="555555"/>
          <w:sz w:val="28"/>
          <w:szCs w:val="28"/>
          <w:shd w:val="clear" w:color="auto" w:fill="FFFFFF"/>
          <w:lang w:val="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2.3 计划工</w:t>
      </w:r>
      <w:r>
        <w:rPr>
          <w:rFonts w:hint="eastAsia" w:ascii="方正仿宋_GBK" w:hAnsi="方正仿宋_GBK" w:eastAsia="方正仿宋_GBK" w:cs="方正仿宋_GBK"/>
          <w:color w:val="555555"/>
          <w:sz w:val="28"/>
          <w:szCs w:val="28"/>
          <w:highlight w:val="none"/>
          <w:shd w:val="clear" w:color="auto" w:fill="FFFFFF"/>
        </w:rPr>
        <w:t>期：</w:t>
      </w:r>
      <w:r>
        <w:rPr>
          <w:rFonts w:hint="eastAsia" w:ascii="方正仿宋_GBK" w:hAnsi="方正仿宋_GBK" w:eastAsia="方正仿宋_GBK" w:cs="方正仿宋_GBK"/>
          <w:color w:val="555555"/>
          <w:sz w:val="28"/>
          <w:szCs w:val="28"/>
          <w:highlight w:val="none"/>
          <w:shd w:val="clear" w:color="auto" w:fill="FFFFFF"/>
          <w:lang w:val="en-US" w:eastAsia="zh-CN"/>
        </w:rPr>
        <w:t>640日历天（含节假日）</w:t>
      </w:r>
      <w:r>
        <w:rPr>
          <w:rFonts w:hint="eastAsia" w:ascii="方正仿宋_GBK" w:hAnsi="方正仿宋_GBK" w:eastAsia="方正仿宋_GBK" w:cs="方正仿宋_GBK"/>
          <w:color w:val="555555"/>
          <w:sz w:val="28"/>
          <w:szCs w:val="28"/>
          <w:highlight w:val="none"/>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2.4 比选范围：本次比选为项目总包的</w:t>
      </w:r>
      <w:r>
        <w:rPr>
          <w:rFonts w:hint="eastAsia" w:ascii="方正仿宋_GBK" w:hAnsi="方正仿宋_GBK" w:eastAsia="方正仿宋_GBK" w:cs="方正仿宋_GBK"/>
          <w:color w:val="555555"/>
          <w:sz w:val="28"/>
          <w:szCs w:val="28"/>
          <w:shd w:val="clear" w:color="auto" w:fill="FFFFFF"/>
          <w:lang w:eastAsia="zh-CN"/>
        </w:rPr>
        <w:t>消防、暖通工程</w:t>
      </w:r>
      <w:r>
        <w:rPr>
          <w:rFonts w:hint="eastAsia" w:ascii="方正仿宋_GBK" w:hAnsi="方正仿宋_GBK" w:eastAsia="方正仿宋_GBK" w:cs="方正仿宋_GBK"/>
          <w:color w:val="555555"/>
          <w:sz w:val="28"/>
          <w:szCs w:val="28"/>
          <w:shd w:val="clear" w:color="auto" w:fill="FFFFFF"/>
        </w:rPr>
        <w:t>专业分包施工，具体范围详专业分包合同。</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Style w:val="13"/>
          <w:rFonts w:ascii="方正仿宋_GBK" w:hAnsi="方正仿宋_GBK" w:eastAsia="方正仿宋_GBK" w:cs="方正仿宋_GBK"/>
          <w:color w:val="555555"/>
          <w:sz w:val="28"/>
          <w:szCs w:val="28"/>
          <w:shd w:val="clear" w:color="auto" w:fill="FFFFFF"/>
        </w:rPr>
      </w:pPr>
      <w:r>
        <w:rPr>
          <w:rStyle w:val="13"/>
          <w:rFonts w:hint="eastAsia" w:ascii="方正仿宋_GBK" w:hAnsi="方正仿宋_GBK" w:eastAsia="方正仿宋_GBK" w:cs="方正仿宋_GBK"/>
          <w:color w:val="555555"/>
          <w:sz w:val="28"/>
          <w:szCs w:val="28"/>
          <w:shd w:val="clear" w:color="auto" w:fill="FFFFFF"/>
        </w:rPr>
        <w:t>3、竞价人资质和业绩要求</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3.1.1 须为邀请人工程类合作商资源库中单位。</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3.1.2 须具备</w:t>
      </w:r>
      <w:r>
        <w:rPr>
          <w:rFonts w:hint="eastAsia" w:ascii="方正仿宋_GBK" w:hAnsi="方正仿宋_GBK" w:eastAsia="方正仿宋_GBK" w:cs="方正仿宋_GBK"/>
          <w:color w:val="555555"/>
          <w:sz w:val="28"/>
          <w:szCs w:val="28"/>
          <w:shd w:val="clear" w:color="auto" w:fill="FFFFFF"/>
          <w:lang w:eastAsia="zh-CN"/>
        </w:rPr>
        <w:t>专业承包消防设施工程壹级资质</w:t>
      </w:r>
      <w:r>
        <w:rPr>
          <w:rFonts w:hint="eastAsia" w:ascii="方正仿宋_GBK" w:hAnsi="方正仿宋_GBK" w:eastAsia="方正仿宋_GBK" w:cs="方正仿宋_GBK"/>
          <w:color w:val="555555"/>
          <w:sz w:val="28"/>
          <w:szCs w:val="28"/>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 具有较强的施工组织能力，并且在近 2 年内所承建的专业分包工程项目未出现质量、安全事故。</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3.2 本次竞争性比选不接受联合体竞价。</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4、竞争性比选文件的获取</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279" w:leftChars="133" w:firstLine="280" w:firstLineChars="100"/>
        <w:textAlignment w:val="auto"/>
        <w:rPr>
          <w:rStyle w:val="13"/>
          <w:rFonts w:hint="eastAsia" w:ascii="仿宋" w:hAnsi="仿宋" w:eastAsia="仿宋" w:cs="仿宋"/>
          <w:color w:val="C00000"/>
          <w:sz w:val="28"/>
          <w:szCs w:val="28"/>
          <w:shd w:val="clear" w:color="auto" w:fill="FFFFFF"/>
          <w:lang w:val="en-US"/>
        </w:rPr>
      </w:pPr>
      <w:r>
        <w:rPr>
          <w:rFonts w:hint="eastAsia" w:ascii="仿宋" w:hAnsi="仿宋" w:eastAsia="仿宋" w:cs="仿宋"/>
          <w:color w:val="555555"/>
          <w:sz w:val="28"/>
          <w:szCs w:val="28"/>
          <w:shd w:val="clear" w:color="auto" w:fill="FFFFFF"/>
        </w:rPr>
        <w:t>凡</w:t>
      </w:r>
      <w:r>
        <w:rPr>
          <w:rFonts w:hint="eastAsia" w:ascii="仿宋" w:hAnsi="仿宋" w:eastAsia="仿宋" w:cs="仿宋"/>
          <w:color w:val="000000"/>
          <w:sz w:val="28"/>
          <w:szCs w:val="28"/>
          <w:shd w:val="clear" w:color="auto" w:fill="FFFFFF"/>
        </w:rPr>
        <w:t>邀请人工程类资源库中</w:t>
      </w:r>
      <w:r>
        <w:rPr>
          <w:rFonts w:hint="eastAsia" w:ascii="仿宋" w:hAnsi="仿宋" w:eastAsia="仿宋" w:cs="仿宋"/>
          <w:color w:val="555555"/>
          <w:sz w:val="28"/>
          <w:szCs w:val="28"/>
          <w:shd w:val="clear" w:color="auto" w:fill="FFFFFF"/>
        </w:rPr>
        <w:t>有意参加投标者，</w:t>
      </w:r>
      <w:r>
        <w:rPr>
          <w:rFonts w:hint="eastAsia" w:ascii="仿宋" w:hAnsi="仿宋" w:eastAsia="仿宋" w:cs="仿宋"/>
          <w:color w:val="000000"/>
          <w:sz w:val="28"/>
          <w:szCs w:val="28"/>
          <w:shd w:val="clear" w:color="auto" w:fill="FFFFFF"/>
        </w:rPr>
        <w:t>请于</w:t>
      </w:r>
      <w:r>
        <w:rPr>
          <w:rStyle w:val="13"/>
          <w:rFonts w:hint="eastAsia" w:ascii="仿宋" w:hAnsi="仿宋" w:eastAsia="仿宋" w:cs="仿宋"/>
          <w:color w:val="000000"/>
          <w:sz w:val="28"/>
          <w:szCs w:val="28"/>
          <w:shd w:val="clear" w:color="auto" w:fill="FFFFFF"/>
        </w:rPr>
        <w:t>202</w:t>
      </w:r>
      <w:r>
        <w:rPr>
          <w:rStyle w:val="13"/>
          <w:rFonts w:hint="eastAsia" w:ascii="仿宋" w:hAnsi="仿宋" w:eastAsia="仿宋" w:cs="仿宋"/>
          <w:color w:val="000000"/>
          <w:sz w:val="28"/>
          <w:szCs w:val="28"/>
          <w:shd w:val="clear" w:color="auto" w:fill="FFFFFF"/>
          <w:lang w:val="en-US" w:eastAsia="zh-CN"/>
        </w:rPr>
        <w:t>1</w:t>
      </w:r>
      <w:r>
        <w:rPr>
          <w:rStyle w:val="13"/>
          <w:rFonts w:hint="eastAsia" w:ascii="仿宋" w:hAnsi="仿宋" w:eastAsia="仿宋" w:cs="仿宋"/>
          <w:color w:val="000000"/>
          <w:sz w:val="28"/>
          <w:szCs w:val="28"/>
          <w:shd w:val="clear" w:color="auto" w:fill="FFFFFF"/>
        </w:rPr>
        <w:t>年</w:t>
      </w:r>
      <w:r>
        <w:rPr>
          <w:rStyle w:val="13"/>
          <w:rFonts w:hint="eastAsia" w:ascii="仿宋" w:hAnsi="仿宋" w:eastAsia="仿宋" w:cs="仿宋"/>
          <w:color w:val="000000"/>
          <w:sz w:val="28"/>
          <w:szCs w:val="28"/>
          <w:shd w:val="clear" w:color="auto" w:fill="FFFFFF"/>
          <w:lang w:val="en-US" w:eastAsia="zh-CN"/>
        </w:rPr>
        <w:t>5</w:t>
      </w:r>
      <w:r>
        <w:rPr>
          <w:rStyle w:val="13"/>
          <w:rFonts w:hint="eastAsia" w:ascii="仿宋" w:hAnsi="仿宋" w:eastAsia="仿宋" w:cs="仿宋"/>
          <w:sz w:val="28"/>
          <w:szCs w:val="28"/>
          <w:shd w:val="clear" w:color="auto" w:fill="FFFFFF"/>
        </w:rPr>
        <w:t>月</w:t>
      </w:r>
      <w:r>
        <w:rPr>
          <w:rStyle w:val="13"/>
          <w:rFonts w:hint="eastAsia" w:ascii="仿宋" w:hAnsi="仿宋" w:eastAsia="仿宋" w:cs="仿宋"/>
          <w:sz w:val="28"/>
          <w:szCs w:val="28"/>
          <w:shd w:val="clear" w:color="auto" w:fill="FFFFFF"/>
          <w:lang w:val="en-US" w:eastAsia="zh-CN"/>
        </w:rPr>
        <w:t xml:space="preserve">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000000"/>
          <w:sz w:val="28"/>
          <w:szCs w:val="28"/>
        </w:rPr>
      </w:pPr>
      <w:r>
        <w:rPr>
          <w:rStyle w:val="13"/>
          <w:rFonts w:hint="eastAsia" w:ascii="仿宋" w:hAnsi="仿宋" w:eastAsia="仿宋" w:cs="仿宋"/>
          <w:color w:val="000000"/>
          <w:sz w:val="28"/>
          <w:szCs w:val="28"/>
          <w:shd w:val="clear" w:color="auto" w:fill="FFFFFF"/>
          <w:lang w:val="en-US" w:eastAsia="zh-CN"/>
        </w:rPr>
        <w:t xml:space="preserve"> </w:t>
      </w:r>
      <w:r>
        <w:rPr>
          <w:rStyle w:val="13"/>
          <w:rFonts w:hint="eastAsia" w:ascii="仿宋" w:hAnsi="仿宋" w:eastAsia="仿宋" w:cs="仿宋"/>
          <w:color w:val="000000"/>
          <w:sz w:val="28"/>
          <w:szCs w:val="28"/>
          <w:shd w:val="clear" w:color="auto" w:fill="FFFFFF"/>
        </w:rPr>
        <w:t>日</w:t>
      </w:r>
      <w:r>
        <w:rPr>
          <w:rFonts w:hint="eastAsia" w:ascii="仿宋" w:hAnsi="仿宋" w:eastAsia="仿宋" w:cs="仿宋"/>
          <w:color w:val="000000"/>
          <w:sz w:val="28"/>
          <w:szCs w:val="28"/>
          <w:shd w:val="clear" w:color="auto" w:fill="FFFFFF"/>
        </w:rPr>
        <w:t>起，</w:t>
      </w:r>
      <w:r>
        <w:rPr>
          <w:rFonts w:hint="eastAsia" w:ascii="仿宋" w:hAnsi="仿宋" w:eastAsia="仿宋" w:cs="仿宋"/>
          <w:color w:val="000000"/>
          <w:sz w:val="28"/>
          <w:szCs w:val="28"/>
          <w:shd w:val="clear" w:color="auto" w:fill="FFFFFF"/>
          <w:lang w:val="zh-CN" w:eastAsia="zh-CN"/>
        </w:rPr>
        <w:t>在重庆交旅建设工程有限公司官网（www.jiaolvjianshe.com）“招投标公告”</w:t>
      </w:r>
      <w:r>
        <w:rPr>
          <w:rFonts w:hint="eastAsia" w:ascii="仿宋" w:hAnsi="仿宋" w:eastAsia="仿宋" w:cs="仿宋"/>
          <w:color w:val="000000"/>
          <w:sz w:val="28"/>
          <w:szCs w:val="28"/>
          <w:shd w:val="clear" w:color="auto" w:fill="FFFFFF"/>
          <w:lang w:val="en-US" w:eastAsia="zh-CN"/>
        </w:rPr>
        <w:t>栏及</w:t>
      </w:r>
      <w:r>
        <w:rPr>
          <w:rFonts w:hint="eastAsia" w:ascii="仿宋" w:hAnsi="仿宋" w:eastAsia="仿宋" w:cs="仿宋"/>
          <w:color w:val="000000"/>
          <w:sz w:val="28"/>
          <w:szCs w:val="28"/>
          <w:shd w:val="clear" w:color="auto" w:fill="FFFFFF"/>
          <w:lang w:val="zh-CN" w:eastAsia="zh-CN"/>
        </w:rPr>
        <w:t>重庆旅游集团集采平台（https://jc.iotourism.com/）“发布公示”</w:t>
      </w:r>
      <w:r>
        <w:rPr>
          <w:rFonts w:hint="eastAsia" w:ascii="仿宋" w:hAnsi="仿宋" w:eastAsia="仿宋" w:cs="仿宋"/>
          <w:color w:val="000000"/>
          <w:sz w:val="28"/>
          <w:szCs w:val="28"/>
          <w:shd w:val="clear" w:color="auto" w:fill="FFFFFF"/>
        </w:rPr>
        <w:t>栏仔细阅读和下载：竞争性比选文件（含专业分包合同、工程量清单等）、图纸、补充通知、答疑等全部内容。不管下载与否都视为潜在竞价人全部知晓有关比选过程和全部内容。</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方正仿宋_GBK" w:hAnsi="方正仿宋_GBK" w:eastAsia="方正仿宋_GBK" w:cs="方正仿宋_GBK"/>
          <w:color w:val="000000"/>
          <w:sz w:val="28"/>
          <w:szCs w:val="28"/>
        </w:rPr>
      </w:pPr>
      <w:r>
        <w:rPr>
          <w:rStyle w:val="13"/>
          <w:rFonts w:hint="eastAsia" w:ascii="方正仿宋_GBK" w:hAnsi="方正仿宋_GBK" w:eastAsia="方正仿宋_GBK" w:cs="方正仿宋_GBK"/>
          <w:color w:val="000000"/>
          <w:sz w:val="28"/>
          <w:szCs w:val="28"/>
          <w:shd w:val="clear" w:color="auto" w:fill="FFFFFF"/>
        </w:rPr>
        <w:t>5、比选文件的递交</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5.1 递交比选文件的截止时间为</w:t>
      </w:r>
      <w:r>
        <w:rPr>
          <w:rStyle w:val="13"/>
          <w:rFonts w:hint="eastAsia" w:ascii="方正仿宋_GBK" w:hAnsi="方正仿宋_GBK" w:eastAsia="方正仿宋_GBK" w:cs="方正仿宋_GBK"/>
          <w:color w:val="000000"/>
          <w:sz w:val="28"/>
          <w:szCs w:val="28"/>
          <w:shd w:val="clear" w:color="auto" w:fill="FFFFFF"/>
        </w:rPr>
        <w:t>202</w:t>
      </w:r>
      <w:r>
        <w:rPr>
          <w:rStyle w:val="13"/>
          <w:rFonts w:hint="eastAsia" w:ascii="方正仿宋_GBK" w:hAnsi="方正仿宋_GBK" w:eastAsia="方正仿宋_GBK" w:cs="方正仿宋_GBK"/>
          <w:color w:val="000000"/>
          <w:sz w:val="28"/>
          <w:szCs w:val="28"/>
          <w:shd w:val="clear" w:color="auto" w:fill="FFFFFF"/>
          <w:lang w:val="en-US" w:eastAsia="zh-CN"/>
        </w:rPr>
        <w:t>1</w:t>
      </w:r>
      <w:r>
        <w:rPr>
          <w:rStyle w:val="13"/>
          <w:rFonts w:hint="eastAsia" w:ascii="方正仿宋_GBK" w:hAnsi="方正仿宋_GBK" w:eastAsia="方正仿宋_GBK" w:cs="方正仿宋_GBK"/>
          <w:color w:val="000000"/>
          <w:sz w:val="28"/>
          <w:szCs w:val="28"/>
          <w:shd w:val="clear" w:color="auto" w:fill="FFFFFF"/>
        </w:rPr>
        <w:t>年</w:t>
      </w:r>
      <w:r>
        <w:rPr>
          <w:rStyle w:val="13"/>
          <w:rFonts w:hint="eastAsia" w:ascii="方正仿宋_GBK" w:hAnsi="方正仿宋_GBK" w:eastAsia="方正仿宋_GBK" w:cs="方正仿宋_GBK"/>
          <w:color w:val="000000"/>
          <w:sz w:val="28"/>
          <w:szCs w:val="28"/>
          <w:shd w:val="clear" w:color="auto" w:fill="FFFFFF"/>
          <w:lang w:val="en-US" w:eastAsia="zh-CN"/>
        </w:rPr>
        <w:t>5</w:t>
      </w:r>
      <w:r>
        <w:rPr>
          <w:rStyle w:val="13"/>
          <w:rFonts w:hint="eastAsia" w:ascii="方正仿宋_GBK" w:hAnsi="方正仿宋_GBK" w:eastAsia="方正仿宋_GBK" w:cs="方正仿宋_GBK"/>
          <w:color w:val="000000"/>
          <w:sz w:val="28"/>
          <w:szCs w:val="28"/>
          <w:shd w:val="clear" w:color="auto" w:fill="FFFFFF"/>
        </w:rPr>
        <w:t>月</w:t>
      </w:r>
      <w:r>
        <w:rPr>
          <w:rStyle w:val="13"/>
          <w:rFonts w:hint="eastAsia" w:ascii="方正仿宋_GBK" w:hAnsi="方正仿宋_GBK" w:eastAsia="方正仿宋_GBK" w:cs="方正仿宋_GBK"/>
          <w:color w:val="000000"/>
          <w:sz w:val="28"/>
          <w:szCs w:val="28"/>
          <w:shd w:val="clear" w:color="auto" w:fill="FFFFFF"/>
          <w:lang w:val="en-US" w:eastAsia="zh-CN"/>
        </w:rPr>
        <w:t>20</w:t>
      </w:r>
      <w:r>
        <w:rPr>
          <w:rStyle w:val="13"/>
          <w:rFonts w:hint="eastAsia" w:ascii="方正仿宋_GBK" w:hAnsi="方正仿宋_GBK" w:eastAsia="方正仿宋_GBK" w:cs="方正仿宋_GBK"/>
          <w:color w:val="000000"/>
          <w:sz w:val="28"/>
          <w:szCs w:val="28"/>
          <w:shd w:val="clear" w:color="auto" w:fill="FFFFFF"/>
        </w:rPr>
        <w:t>日</w:t>
      </w:r>
      <w:r>
        <w:rPr>
          <w:rStyle w:val="13"/>
          <w:rFonts w:hint="eastAsia" w:ascii="方正仿宋_GBK" w:hAnsi="方正仿宋_GBK" w:eastAsia="方正仿宋_GBK" w:cs="方正仿宋_GBK"/>
          <w:color w:val="000000"/>
          <w:sz w:val="28"/>
          <w:szCs w:val="28"/>
          <w:shd w:val="clear" w:color="auto" w:fill="FFFFFF"/>
          <w:lang w:val="en-US" w:eastAsia="zh-CN"/>
        </w:rPr>
        <w:t>10</w:t>
      </w:r>
      <w:r>
        <w:rPr>
          <w:rStyle w:val="13"/>
          <w:rFonts w:hint="eastAsia" w:ascii="方正仿宋_GBK" w:hAnsi="方正仿宋_GBK" w:eastAsia="方正仿宋_GBK" w:cs="方正仿宋_GBK"/>
          <w:color w:val="000000"/>
          <w:sz w:val="28"/>
          <w:szCs w:val="28"/>
          <w:shd w:val="clear" w:color="auto" w:fill="FFFFFF"/>
        </w:rPr>
        <w:t>时</w:t>
      </w:r>
      <w:r>
        <w:rPr>
          <w:rStyle w:val="13"/>
          <w:rFonts w:hint="eastAsia" w:ascii="方正仿宋_GBK" w:hAnsi="方正仿宋_GBK" w:eastAsia="方正仿宋_GBK" w:cs="方正仿宋_GBK"/>
          <w:color w:val="000000"/>
          <w:sz w:val="28"/>
          <w:szCs w:val="28"/>
          <w:shd w:val="clear" w:color="auto" w:fill="FFFFFF"/>
          <w:lang w:val="en-US" w:eastAsia="zh-CN"/>
        </w:rPr>
        <w:t>00</w:t>
      </w:r>
      <w:r>
        <w:rPr>
          <w:rStyle w:val="13"/>
          <w:rFonts w:hint="eastAsia" w:ascii="方正仿宋_GBK" w:hAnsi="方正仿宋_GBK" w:eastAsia="方正仿宋_GBK" w:cs="方正仿宋_GBK"/>
          <w:color w:val="000000"/>
          <w:sz w:val="28"/>
          <w:szCs w:val="28"/>
          <w:shd w:val="clear" w:color="auto" w:fill="FFFFFF"/>
        </w:rPr>
        <w:t>分</w:t>
      </w:r>
      <w:r>
        <w:rPr>
          <w:rFonts w:hint="eastAsia" w:ascii="方正仿宋_GBK" w:hAnsi="方正仿宋_GBK" w:eastAsia="方正仿宋_GBK" w:cs="方正仿宋_GBK"/>
          <w:bCs/>
          <w:color w:val="000000"/>
          <w:sz w:val="28"/>
          <w:szCs w:val="28"/>
          <w:shd w:val="clear" w:color="auto" w:fill="FFFFFF"/>
        </w:rPr>
        <w:t>，</w:t>
      </w:r>
      <w:r>
        <w:rPr>
          <w:rFonts w:hint="eastAsia" w:ascii="方正仿宋_GBK" w:hAnsi="方正仿宋_GBK" w:eastAsia="方正仿宋_GBK" w:cs="方正仿宋_GBK"/>
          <w:color w:val="555555"/>
          <w:sz w:val="28"/>
          <w:szCs w:val="28"/>
          <w:shd w:val="clear" w:color="auto" w:fill="FFFFFF"/>
        </w:rPr>
        <w:t>地点：重庆市江北区建新北路38号世纪英皇M层会议室。</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5.2 逾期送达的或者未送达指定地点的比选文件，邀请人不予受理。</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6、发布公告的媒介</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本次比选公告在重庆交旅建设工程有限公司官网上发布。</w:t>
      </w:r>
    </w:p>
    <w:p>
      <w:pPr>
        <w:pStyle w:val="10"/>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600" w:lineRule="exact"/>
        <w:textAlignment w:val="auto"/>
        <w:rPr>
          <w:rStyle w:val="13"/>
          <w:rFonts w:hint="eastAsia" w:ascii="方正仿宋_GBK" w:hAnsi="方正仿宋_GBK" w:eastAsia="方正仿宋_GBK" w:cs="方正仿宋_GBK"/>
          <w:color w:val="555555"/>
          <w:sz w:val="28"/>
          <w:szCs w:val="28"/>
          <w:shd w:val="clear" w:color="auto" w:fill="FFFFFF"/>
        </w:rPr>
      </w:pPr>
      <w:r>
        <w:rPr>
          <w:rStyle w:val="13"/>
          <w:rFonts w:hint="eastAsia" w:ascii="方正仿宋_GBK" w:hAnsi="方正仿宋_GBK" w:eastAsia="方正仿宋_GBK" w:cs="方正仿宋_GBK"/>
          <w:color w:val="555555"/>
          <w:sz w:val="28"/>
          <w:szCs w:val="28"/>
          <w:shd w:val="clear" w:color="auto" w:fill="FFFFFF"/>
        </w:rPr>
        <w:t>联系方式</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比选邀请人：重庆交旅建设工程有限公司</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地址：重庆市江北区建新北路38号世纪英皇M层</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邮编：400020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lang w:eastAsia="zh-CN"/>
        </w:rPr>
      </w:pPr>
      <w:r>
        <w:rPr>
          <w:rFonts w:hint="eastAsia" w:ascii="方正仿宋_GBK" w:hAnsi="方正仿宋_GBK" w:eastAsia="方正仿宋_GBK" w:cs="方正仿宋_GBK"/>
          <w:color w:val="555555"/>
          <w:sz w:val="28"/>
          <w:szCs w:val="28"/>
          <w:shd w:val="clear" w:color="auto" w:fill="FFFFFF"/>
        </w:rPr>
        <w:t>联系人：</w:t>
      </w:r>
      <w:r>
        <w:rPr>
          <w:rFonts w:hint="eastAsia" w:ascii="方正仿宋_GBK" w:hAnsi="方正仿宋_GBK" w:eastAsia="方正仿宋_GBK" w:cs="方正仿宋_GBK"/>
          <w:color w:val="555555"/>
          <w:sz w:val="28"/>
          <w:szCs w:val="28"/>
          <w:shd w:val="clear" w:color="auto" w:fill="FFFFFF"/>
          <w:lang w:eastAsia="zh-CN"/>
        </w:rPr>
        <w:t>袁老师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电话：023-67501023</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传真：023-63871133</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仿宋_GB2312" w:hAnsi="仿宋_GB2312" w:eastAsia="仿宋_GB2312" w:cs="仿宋_GB2312"/>
          <w:b/>
          <w:sz w:val="32"/>
          <w:szCs w:val="32"/>
        </w:rPr>
      </w:pPr>
      <w:r>
        <w:rPr>
          <w:rFonts w:hint="eastAsia" w:ascii="方正仿宋_GBK" w:hAnsi="方正仿宋_GBK" w:eastAsia="方正仿宋_GBK" w:cs="方正仿宋_GBK"/>
          <w:color w:val="555555"/>
          <w:sz w:val="28"/>
          <w:szCs w:val="28"/>
          <w:shd w:val="clear" w:color="auto" w:fill="FFFFFF"/>
        </w:rPr>
        <w:t>电子邮件：</w:t>
      </w:r>
      <w:r>
        <w:rPr>
          <w:rFonts w:hint="eastAsia" w:ascii="方正仿宋_GBK" w:hAnsi="方正仿宋_GBK" w:eastAsia="方正仿宋_GBK" w:cs="方正仿宋_GBK"/>
          <w:color w:val="555555"/>
          <w:sz w:val="28"/>
          <w:szCs w:val="28"/>
          <w:shd w:val="clear" w:color="auto" w:fill="FFFFFF"/>
        </w:rPr>
        <w:fldChar w:fldCharType="begin"/>
      </w:r>
      <w:r>
        <w:rPr>
          <w:rFonts w:hint="eastAsia" w:ascii="方正仿宋_GBK" w:hAnsi="方正仿宋_GBK" w:eastAsia="方正仿宋_GBK" w:cs="方正仿宋_GBK"/>
          <w:color w:val="555555"/>
          <w:sz w:val="28"/>
          <w:szCs w:val="28"/>
          <w:shd w:val="clear" w:color="auto" w:fill="FFFFFF"/>
        </w:rPr>
        <w:instrText xml:space="preserve"> HYPERLINK "mailto:77357379@qq.com" </w:instrText>
      </w:r>
      <w:r>
        <w:rPr>
          <w:rFonts w:hint="eastAsia" w:ascii="方正仿宋_GBK" w:hAnsi="方正仿宋_GBK" w:eastAsia="方正仿宋_GBK" w:cs="方正仿宋_GBK"/>
          <w:color w:val="555555"/>
          <w:sz w:val="28"/>
          <w:szCs w:val="28"/>
          <w:shd w:val="clear" w:color="auto" w:fill="FFFFFF"/>
        </w:rPr>
        <w:fldChar w:fldCharType="separate"/>
      </w:r>
      <w:r>
        <w:rPr>
          <w:rFonts w:hint="eastAsia" w:ascii="方正仿宋_GBK" w:hAnsi="方正仿宋_GBK" w:eastAsia="方正仿宋_GBK" w:cs="方正仿宋_GBK"/>
          <w:color w:val="555555"/>
          <w:sz w:val="28"/>
          <w:szCs w:val="28"/>
          <w:shd w:val="clear" w:color="auto" w:fill="FFFFFF"/>
          <w:lang w:eastAsia="zh-CN"/>
        </w:rPr>
        <w:t>2970533058@qq.com </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widowControl/>
        <w:spacing w:line="23" w:lineRule="atLeast"/>
        <w:jc w:val="center"/>
        <w:rPr>
          <w:rFonts w:hint="eastAsia" w:ascii="方正仿宋_GBK" w:hAnsi="方正仿宋_GBK" w:eastAsia="方正仿宋_GBK" w:cs="方正仿宋_GBK"/>
          <w:b/>
          <w:bCs/>
          <w:kern w:val="0"/>
          <w:sz w:val="36"/>
          <w:szCs w:val="36"/>
          <w:lang w:eastAsia="zh-CN" w:bidi="ar"/>
        </w:rPr>
      </w:pPr>
    </w:p>
    <w:p>
      <w:pPr>
        <w:widowControl/>
        <w:spacing w:line="23" w:lineRule="atLeast"/>
        <w:jc w:val="center"/>
        <w:rPr>
          <w:rFonts w:hint="eastAsia" w:ascii="方正仿宋_GBK" w:hAnsi="方正仿宋_GBK" w:eastAsia="方正仿宋_GBK" w:cs="方正仿宋_GBK"/>
          <w:b/>
          <w:bCs/>
          <w:kern w:val="0"/>
          <w:sz w:val="36"/>
          <w:szCs w:val="36"/>
          <w:lang w:eastAsia="zh-CN" w:bidi="ar"/>
        </w:rPr>
      </w:pPr>
      <w:r>
        <w:rPr>
          <w:rFonts w:hint="eastAsia" w:ascii="方正仿宋_GBK" w:hAnsi="方正仿宋_GBK" w:eastAsia="方正仿宋_GBK" w:cs="方正仿宋_GBK"/>
          <w:b/>
          <w:bCs/>
          <w:kern w:val="0"/>
          <w:sz w:val="36"/>
          <w:szCs w:val="36"/>
          <w:lang w:eastAsia="zh-CN" w:bidi="ar"/>
        </w:rPr>
        <w:t>景典迎江天地二期建设项目消防、暖通工程专业分包</w:t>
      </w:r>
    </w:p>
    <w:p>
      <w:pPr>
        <w:widowControl/>
        <w:spacing w:line="23" w:lineRule="atLeast"/>
        <w:jc w:val="center"/>
        <w:rPr>
          <w:rFonts w:hint="eastAsia" w:ascii="方正仿宋_GBK" w:hAnsi="方正仿宋_GBK" w:eastAsia="方正仿宋_GBK" w:cs="方正仿宋_GBK"/>
          <w:b/>
          <w:bCs/>
          <w:kern w:val="0"/>
          <w:sz w:val="36"/>
          <w:szCs w:val="36"/>
          <w:lang w:eastAsia="zh-CN" w:bidi="ar"/>
        </w:rPr>
      </w:pPr>
      <w:r>
        <w:rPr>
          <w:rFonts w:hint="eastAsia" w:ascii="方正仿宋_GBK" w:hAnsi="方正仿宋_GBK" w:eastAsia="方正仿宋_GBK" w:cs="方正仿宋_GBK"/>
          <w:b/>
          <w:bCs/>
          <w:kern w:val="0"/>
          <w:sz w:val="36"/>
          <w:szCs w:val="36"/>
          <w:lang w:eastAsia="zh-CN" w:bidi="ar"/>
        </w:rPr>
        <w:t>竞争性比选规则</w:t>
      </w:r>
    </w:p>
    <w:p>
      <w:pPr>
        <w:rPr>
          <w:rFonts w:ascii="仿宋_GB2312" w:hAnsi="仿宋_GB2312" w:eastAsia="仿宋_GB2312" w:cs="仿宋_GB2312"/>
          <w:sz w:val="28"/>
          <w:szCs w:val="32"/>
          <w:u w:val="single"/>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u w:val="single"/>
        </w:rPr>
        <w:t xml:space="preserve">  各潜在竞价人</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一、根据</w:t>
      </w:r>
      <w:r>
        <w:rPr>
          <w:rFonts w:hint="eastAsia" w:ascii="方正仿宋_GBK" w:hAnsi="方正仿宋_GBK" w:eastAsia="方正仿宋_GBK" w:cs="方正仿宋_GBK"/>
          <w:sz w:val="28"/>
          <w:szCs w:val="32"/>
          <w:lang w:eastAsia="zh-CN"/>
        </w:rPr>
        <w:t>景典迎江天地二期建设项目消防、暖通工程</w:t>
      </w:r>
      <w:r>
        <w:rPr>
          <w:rFonts w:hint="eastAsia" w:ascii="方正仿宋_GBK" w:hAnsi="方正仿宋_GBK" w:eastAsia="方正仿宋_GBK" w:cs="方正仿宋_GBK"/>
          <w:sz w:val="28"/>
          <w:szCs w:val="32"/>
        </w:rPr>
        <w:t>的施工需要，经邀请人研究决定,现对该专业分包工程采取竞争性比选方式选择专业分包单位。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二、本次竞争性比选为</w:t>
      </w:r>
      <w:r>
        <w:rPr>
          <w:rFonts w:hint="eastAsia" w:ascii="方正仿宋_GBK" w:hAnsi="方正仿宋_GBK" w:eastAsia="方正仿宋_GBK" w:cs="方正仿宋_GBK"/>
          <w:sz w:val="28"/>
          <w:szCs w:val="32"/>
          <w:lang w:val="zh-CN"/>
        </w:rPr>
        <w:t>景典迎江天地二期建设项目</w:t>
      </w:r>
      <w:r>
        <w:rPr>
          <w:rFonts w:hint="eastAsia" w:ascii="方正仿宋_GBK" w:hAnsi="方正仿宋_GBK" w:eastAsia="方正仿宋_GBK" w:cs="方正仿宋_GBK"/>
          <w:sz w:val="28"/>
          <w:szCs w:val="32"/>
          <w:lang w:eastAsia="zh-CN"/>
        </w:rPr>
        <w:t>消防、暖通工程</w:t>
      </w:r>
      <w:r>
        <w:rPr>
          <w:rFonts w:hint="eastAsia" w:ascii="方正仿宋_GBK" w:hAnsi="方正仿宋_GBK" w:eastAsia="方正仿宋_GBK" w:cs="方正仿宋_GBK"/>
          <w:sz w:val="28"/>
          <w:szCs w:val="32"/>
          <w:lang w:val="en-US" w:eastAsia="zh-CN"/>
        </w:rPr>
        <w:t>专业</w:t>
      </w:r>
      <w:r>
        <w:rPr>
          <w:rFonts w:hint="eastAsia" w:ascii="方正仿宋_GBK" w:hAnsi="方正仿宋_GBK" w:eastAsia="方正仿宋_GBK" w:cs="方正仿宋_GBK"/>
          <w:sz w:val="28"/>
          <w:szCs w:val="32"/>
          <w:lang w:val="zh-CN"/>
        </w:rPr>
        <w:t>分包</w:t>
      </w:r>
      <w:r>
        <w:rPr>
          <w:rFonts w:hint="eastAsia" w:ascii="方正仿宋_GBK" w:hAnsi="方正仿宋_GBK" w:eastAsia="方正仿宋_GBK" w:cs="方正仿宋_GBK"/>
          <w:sz w:val="28"/>
          <w:szCs w:val="32"/>
        </w:rPr>
        <w:t>，竞价人按比选规则要求对竞争性比选书进行填报。</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三、专业分包内容：</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28"/>
          <w:lang w:eastAsia="zh-CN"/>
        </w:rPr>
        <w:t>总包合同</w:t>
      </w:r>
      <w:r>
        <w:rPr>
          <w:rFonts w:hint="eastAsia" w:ascii="方正仿宋_GBK" w:hAnsi="方正仿宋_GBK" w:eastAsia="方正仿宋_GBK" w:cs="方正仿宋_GBK"/>
          <w:sz w:val="28"/>
          <w:szCs w:val="28"/>
          <w:lang w:val="en-US" w:eastAsia="zh-CN"/>
        </w:rPr>
        <w:t>及</w:t>
      </w:r>
      <w:r>
        <w:rPr>
          <w:rFonts w:hint="eastAsia" w:ascii="方正仿宋_GBK" w:hAnsi="方正仿宋_GBK" w:eastAsia="方正仿宋_GBK" w:cs="方正仿宋_GBK"/>
          <w:sz w:val="28"/>
          <w:szCs w:val="32"/>
        </w:rPr>
        <w:t>工程图纸范围内的全部消防、暖通工程施工内容，具体以工程量清单内容及现场实际施工为准。</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w:t>
      </w:r>
      <w:r>
        <w:rPr>
          <w:rFonts w:hint="eastAsia" w:ascii="方正仿宋_GBK" w:hAnsi="方正仿宋_GBK" w:eastAsia="方正仿宋_GBK" w:cs="方正仿宋_GBK"/>
          <w:sz w:val="28"/>
          <w:szCs w:val="32"/>
          <w:lang w:eastAsia="zh-CN"/>
        </w:rPr>
        <w:t>景典迎江天地二期建设项目消防、暖通工程</w:t>
      </w:r>
      <w:r>
        <w:rPr>
          <w:rFonts w:hint="eastAsia" w:ascii="方正仿宋_GBK" w:hAnsi="方正仿宋_GBK" w:eastAsia="方正仿宋_GBK" w:cs="方正仿宋_GBK"/>
          <w:sz w:val="28"/>
          <w:szCs w:val="32"/>
        </w:rPr>
        <w:t>专业分包竞争性比选规则如下：</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（一）参与该项目竞争性比选的单位必须为邀请人工程类合作商资源库中具备专业承包消防设施工程壹级资质的单位。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（二）参与该项目竞争性比选的单位须具有较强的施工组织能力，并且在近</w:t>
      </w:r>
      <w:r>
        <w:rPr>
          <w:rFonts w:hint="eastAsia" w:ascii="方正仿宋_GBK" w:hAnsi="方正仿宋_GBK" w:eastAsia="方正仿宋_GBK" w:cs="方正仿宋_GBK"/>
          <w:sz w:val="28"/>
          <w:szCs w:val="32"/>
          <w:u w:val="single"/>
        </w:rPr>
        <w:t xml:space="preserve"> 2 </w:t>
      </w:r>
      <w:r>
        <w:rPr>
          <w:rFonts w:hint="eastAsia" w:ascii="方正仿宋_GBK" w:hAnsi="方正仿宋_GBK" w:eastAsia="方正仿宋_GBK" w:cs="方正仿宋_GBK"/>
          <w:sz w:val="28"/>
          <w:szCs w:val="32"/>
        </w:rPr>
        <w:t>年内所承建的劳务分包工程项目未出现质量、安全事故。</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（三）该分包工程预计总</w:t>
      </w:r>
      <w:r>
        <w:rPr>
          <w:rFonts w:hint="eastAsia" w:ascii="方正仿宋_GBK" w:hAnsi="方正仿宋_GBK" w:eastAsia="方正仿宋_GBK" w:cs="方正仿宋_GBK"/>
          <w:color w:val="000000"/>
          <w:sz w:val="28"/>
          <w:szCs w:val="32"/>
        </w:rPr>
        <w:t>工期</w:t>
      </w:r>
      <w:r>
        <w:rPr>
          <w:rFonts w:hint="eastAsia" w:ascii="方正仿宋_GBK" w:hAnsi="方正仿宋_GBK" w:eastAsia="方正仿宋_GBK" w:cs="方正仿宋_GBK"/>
          <w:sz w:val="28"/>
          <w:szCs w:val="32"/>
          <w:u w:val="single"/>
          <w:lang w:eastAsia="zh-CN"/>
        </w:rPr>
        <w:t>640日历天（含节假日）</w:t>
      </w: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28"/>
        </w:rPr>
        <w:t>具体开工日期以甲方的通知为准</w:t>
      </w:r>
      <w:r>
        <w:rPr>
          <w:rFonts w:hint="eastAsia" w:ascii="方正仿宋_GBK" w:hAnsi="方正仿宋_GBK" w:eastAsia="方正仿宋_GBK" w:cs="方正仿宋_GBK"/>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（四）该项目各分项工程必须按照合格工程和国家有关部门颁发的规范标准执行。</w:t>
      </w:r>
    </w:p>
    <w:p>
      <w:pPr>
        <w:ind w:firstLine="560" w:firstLineChars="200"/>
        <w:rPr>
          <w:rFonts w:ascii="仿宋_GB2312" w:hAnsi="仿宋_GB2312" w:eastAsia="仿宋_GB2312" w:cs="仿宋_GB2312"/>
          <w:sz w:val="28"/>
          <w:szCs w:val="32"/>
          <w:highlight w:val="none"/>
        </w:rPr>
      </w:pPr>
      <w:r>
        <w:rPr>
          <w:rFonts w:hint="eastAsia" w:ascii="方正仿宋_GBK" w:hAnsi="方正仿宋_GBK" w:eastAsia="方正仿宋_GBK" w:cs="方正仿宋_GBK"/>
          <w:sz w:val="28"/>
          <w:szCs w:val="32"/>
          <w:highlight w:val="none"/>
        </w:rPr>
        <w:t>（五）邀请人对各竞价人自行前往本工程项目所在地进行现场考察及对邀请人提供的本项目施工设计图的分析判断不负任何责任，并且竞价人不得以任何理由在施工过程中提出对合同单价进行调整。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（六）报价内容及报价方式</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1、报价内容</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1）竞价人应根据邀请人提供的清单报</w:t>
      </w:r>
      <w:r>
        <w:rPr>
          <w:rFonts w:hint="eastAsia" w:ascii="方正仿宋_GBK" w:hAnsi="方正仿宋_GBK" w:eastAsia="方正仿宋_GBK" w:cs="方正仿宋_GBK"/>
          <w:color w:val="000000"/>
          <w:sz w:val="28"/>
          <w:szCs w:val="32"/>
        </w:rPr>
        <w:t>价表格格式进行含税及不含税报</w:t>
      </w:r>
      <w:r>
        <w:rPr>
          <w:rFonts w:hint="eastAsia" w:ascii="方正仿宋_GBK" w:hAnsi="方正仿宋_GBK" w:eastAsia="方正仿宋_GBK" w:cs="方正仿宋_GBK"/>
          <w:sz w:val="28"/>
          <w:szCs w:val="32"/>
        </w:rPr>
        <w:t>价，含税报价包括竞价人为实施和完成本工程所需的人工、辅材、小型机械、质检（自检）、安装、缺陷修复、管理、施工人员、保险、税费、利润、安全文明施工、施工协调等一切费用。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562" w:firstLineChars="20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28"/>
        </w:rPr>
        <w:t>2</w:t>
      </w:r>
      <w:r>
        <w:rPr>
          <w:rFonts w:hint="eastAsia" w:ascii="方正仿宋_GBK" w:hAnsi="方正仿宋_GBK" w:eastAsia="方正仿宋_GBK" w:cs="方正仿宋_GBK"/>
          <w:b/>
          <w:bCs/>
          <w:sz w:val="28"/>
          <w:szCs w:val="32"/>
        </w:rPr>
        <w:t>）安全文明施工费为不可竞争费用，依据邀请人暂定金额报价。</w:t>
      </w:r>
    </w:p>
    <w:p>
      <w:pPr>
        <w:tabs>
          <w:tab w:val="left" w:pos="4725"/>
        </w:tabs>
        <w:spacing w:line="520" w:lineRule="exact"/>
        <w:ind w:firstLine="562" w:firstLineChars="20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color w:val="000000"/>
          <w:sz w:val="28"/>
          <w:szCs w:val="32"/>
        </w:rPr>
        <w:t>3</w:t>
      </w:r>
      <w:r>
        <w:rPr>
          <w:rFonts w:hint="eastAsia" w:ascii="方正仿宋_GBK" w:hAnsi="方正仿宋_GBK" w:eastAsia="方正仿宋_GBK" w:cs="方正仿宋_GBK"/>
          <w:b/>
          <w:bCs/>
          <w:sz w:val="28"/>
        </w:rPr>
        <w:t>）</w:t>
      </w:r>
      <w:r>
        <w:rPr>
          <w:rFonts w:hint="eastAsia" w:ascii="方正仿宋_GBK" w:hAnsi="方正仿宋_GBK" w:eastAsia="方正仿宋_GBK" w:cs="方正仿宋_GBK"/>
          <w:b/>
          <w:bCs/>
          <w:sz w:val="28"/>
          <w:szCs w:val="32"/>
        </w:rPr>
        <w:t>邀请人给出的最高限价表为总价、单价限价。</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4）竞价人必须仔细阅读本竞价文件附件二《</w:t>
      </w:r>
      <w:r>
        <w:rPr>
          <w:rFonts w:hint="eastAsia" w:ascii="方正仿宋_GBK" w:hAnsi="方正仿宋_GBK" w:eastAsia="方正仿宋_GBK" w:cs="方正仿宋_GBK"/>
          <w:sz w:val="28"/>
          <w:szCs w:val="32"/>
          <w:lang w:eastAsia="zh-CN"/>
        </w:rPr>
        <w:t>景典迎江天地二期建设项目消防、暖通工程</w:t>
      </w:r>
      <w:r>
        <w:rPr>
          <w:rFonts w:hint="eastAsia" w:ascii="方正仿宋_GBK" w:hAnsi="方正仿宋_GBK" w:eastAsia="方正仿宋_GBK" w:cs="方正仿宋_GBK"/>
          <w:sz w:val="28"/>
          <w:szCs w:val="32"/>
        </w:rPr>
        <w:t>专业分包合同》中约定的全部条款，并作为报价依据。</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2、承包方式</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2.1</w:t>
      </w:r>
      <w:r>
        <w:rPr>
          <w:rFonts w:hint="eastAsia" w:ascii="方正仿宋_GBK" w:hAnsi="方正仿宋_GBK" w:eastAsia="方正仿宋_GBK" w:cs="方正仿宋_GBK"/>
          <w:color w:val="000000"/>
          <w:sz w:val="28"/>
          <w:szCs w:val="32"/>
        </w:rPr>
        <w:t>本工程采用下</w:t>
      </w:r>
      <w:r>
        <w:rPr>
          <w:rFonts w:hint="eastAsia" w:ascii="方正仿宋_GBK" w:hAnsi="方正仿宋_GBK" w:eastAsia="方正仿宋_GBK" w:cs="方正仿宋_GBK"/>
          <w:sz w:val="28"/>
          <w:szCs w:val="32"/>
        </w:rPr>
        <w:t>列第</w:t>
      </w:r>
      <w:r>
        <w:rPr>
          <w:rFonts w:hint="eastAsia" w:ascii="方正仿宋_GBK" w:hAnsi="方正仿宋_GBK" w:eastAsia="方正仿宋_GBK" w:cs="方正仿宋_GBK"/>
          <w:sz w:val="28"/>
          <w:szCs w:val="32"/>
          <w:u w:val="single"/>
        </w:rPr>
        <w:t xml:space="preserve"> 3） </w:t>
      </w:r>
      <w:r>
        <w:rPr>
          <w:rFonts w:hint="eastAsia" w:ascii="方正仿宋_GBK" w:hAnsi="方正仿宋_GBK" w:eastAsia="方正仿宋_GBK" w:cs="方正仿宋_GBK"/>
          <w:sz w:val="28"/>
          <w:szCs w:val="32"/>
        </w:rPr>
        <w:t>种承包方式，并计算合同价款：</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1）分部分项单价包干法；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2）建筑面积综合单价法；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3）清单综合单价法；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4）总价包干法；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5）总价下浮比例；</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6）其他方式。</w:t>
      </w:r>
    </w:p>
    <w:p>
      <w:pPr>
        <w:tabs>
          <w:tab w:val="left" w:pos="4725"/>
        </w:tabs>
        <w:spacing w:line="520" w:lineRule="exact"/>
        <w:ind w:firstLine="560" w:firstLineChars="200"/>
        <w:rPr>
          <w:rFonts w:hint="eastAsia" w:ascii="方正仿宋_GBK" w:hAnsi="方正仿宋_GBK" w:eastAsia="方正仿宋_GBK" w:cs="方正仿宋_GBK"/>
          <w:color w:val="000000"/>
          <w:sz w:val="28"/>
          <w:szCs w:val="32"/>
        </w:rPr>
      </w:pPr>
      <w:r>
        <w:rPr>
          <w:rFonts w:hint="eastAsia" w:ascii="方正仿宋_GBK" w:hAnsi="方正仿宋_GBK" w:eastAsia="方正仿宋_GBK" w:cs="方正仿宋_GBK"/>
          <w:color w:val="000000"/>
          <w:sz w:val="28"/>
          <w:szCs w:val="32"/>
        </w:rPr>
        <w:t>3、甲供材料：</w:t>
      </w:r>
      <w:r>
        <w:rPr>
          <w:rFonts w:hint="eastAsia" w:ascii="方正仿宋_GBK" w:hAnsi="方正仿宋_GBK" w:eastAsia="方正仿宋_GBK" w:cs="方正仿宋_GBK"/>
          <w:sz w:val="28"/>
          <w:szCs w:val="32"/>
        </w:rPr>
        <w:t>无</w:t>
      </w:r>
      <w:r>
        <w:rPr>
          <w:rFonts w:hint="eastAsia" w:ascii="方正仿宋_GBK" w:hAnsi="方正仿宋_GBK" w:eastAsia="方正仿宋_GBK" w:cs="方正仿宋_GBK"/>
          <w:color w:val="000000"/>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（七）竞价人需向邀请人提供竞价书，包括竞价人资质证书副本、营业执照副本、安全生产许可证副本、法人授权书、清单报价表（附U盘）等。</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（八）竞价人必须从公司账户以转账方式，并于规定的竞价文件提交时间截止之前向邀请人缴纳</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u w:val="single"/>
        </w:rPr>
        <w:t>/</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个工作日内退还第一、二、三中标候选人竞价保证金，其余竞价人竞价保证金在邀请人发出中标通知书后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个工作日内退还，竞价保证金不计利息。</w:t>
      </w:r>
    </w:p>
    <w:tbl>
      <w:tblPr>
        <w:tblStyle w:val="11"/>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帐号：</w:t>
            </w:r>
            <w:r>
              <w:rPr>
                <w:rFonts w:hint="eastAsia" w:ascii="方正仿宋_GBK" w:hAnsi="方正仿宋_GBK" w:eastAsia="方正仿宋_GBK" w:cs="方正仿宋_GBK"/>
                <w:sz w:val="28"/>
                <w:szCs w:val="32"/>
              </w:rPr>
              <w:t>230181856610001</w:t>
            </w:r>
          </w:p>
        </w:tc>
      </w:tr>
    </w:tbl>
    <w:p>
      <w:pPr>
        <w:ind w:firstLine="560" w:firstLineChars="200"/>
        <w:rPr>
          <w:rFonts w:hint="eastAsia" w:ascii="方正仿宋_GBK" w:hAnsi="方正仿宋_GBK" w:eastAsia="方正仿宋_GBK" w:cs="方正仿宋_GBK"/>
          <w:color w:val="FF0000"/>
          <w:sz w:val="28"/>
          <w:szCs w:val="32"/>
          <w:u w:val="single"/>
        </w:rPr>
      </w:pPr>
      <w:r>
        <w:rPr>
          <w:rFonts w:hint="eastAsia" w:ascii="方正仿宋_GBK" w:hAnsi="方正仿宋_GBK" w:eastAsia="方正仿宋_GBK" w:cs="方正仿宋_GBK"/>
          <w:sz w:val="28"/>
          <w:szCs w:val="32"/>
        </w:rPr>
        <w:t>五、最高限价详见邀请人提供的最高限价表（附件五），该表将随竞争性比选文件同时发出。</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color w:val="000000"/>
          <w:sz w:val="28"/>
          <w:szCs w:val="32"/>
        </w:rPr>
        <w:t>六、</w:t>
      </w:r>
      <w:r>
        <w:rPr>
          <w:rFonts w:hint="eastAsia" w:ascii="方正仿宋_GBK" w:hAnsi="方正仿宋_GBK" w:eastAsia="方正仿宋_GBK" w:cs="方正仿宋_GBK"/>
          <w:sz w:val="28"/>
          <w:szCs w:val="32"/>
        </w:rPr>
        <w:t>本项目在中标通知书发出后</w:t>
      </w:r>
      <w:r>
        <w:rPr>
          <w:rFonts w:hint="eastAsia" w:ascii="方正仿宋_GBK" w:hAnsi="方正仿宋_GBK" w:eastAsia="方正仿宋_GBK" w:cs="方正仿宋_GBK"/>
          <w:sz w:val="28"/>
          <w:szCs w:val="32"/>
          <w:u w:val="single"/>
        </w:rPr>
        <w:t>10</w:t>
      </w:r>
      <w:r>
        <w:rPr>
          <w:rFonts w:hint="eastAsia" w:ascii="方正仿宋_GBK" w:hAnsi="方正仿宋_GBK" w:eastAsia="方正仿宋_GBK" w:cs="方正仿宋_GBK"/>
          <w:sz w:val="28"/>
          <w:szCs w:val="32"/>
        </w:rPr>
        <w:t>个工作日内竞价人</w:t>
      </w:r>
      <w:r>
        <w:rPr>
          <w:rFonts w:hint="eastAsia" w:ascii="方正仿宋_GBK" w:hAnsi="方正仿宋_GBK" w:eastAsia="方正仿宋_GBK" w:cs="方正仿宋_GBK"/>
          <w:sz w:val="28"/>
          <w:szCs w:val="32"/>
          <w:highlight w:val="none"/>
        </w:rPr>
        <w:t>须通过</w:t>
      </w:r>
      <w:r>
        <w:rPr>
          <w:rFonts w:hint="eastAsia" w:ascii="仿宋" w:hAnsi="仿宋" w:eastAsia="仿宋" w:cs="仿宋"/>
          <w:color w:val="000000"/>
          <w:sz w:val="28"/>
          <w:szCs w:val="28"/>
          <w:highlight w:val="none"/>
        </w:rPr>
        <w:t>银行转帐方式</w:t>
      </w:r>
      <w:r>
        <w:rPr>
          <w:rFonts w:hint="eastAsia" w:ascii="方正仿宋_GBK" w:hAnsi="方正仿宋_GBK" w:eastAsia="方正仿宋_GBK" w:cs="方正仿宋_GBK"/>
          <w:sz w:val="28"/>
          <w:szCs w:val="32"/>
          <w:highlight w:val="none"/>
        </w:rPr>
        <w:t>向邀请人提供履约担保并签订合同，履约担保金额为</w:t>
      </w:r>
      <w:r>
        <w:rPr>
          <w:rFonts w:hint="eastAsia" w:ascii="方正仿宋_GBK" w:hAnsi="方正仿宋_GBK" w:eastAsia="方正仿宋_GBK" w:cs="方正仿宋_GBK"/>
          <w:color w:val="000000"/>
          <w:sz w:val="28"/>
          <w:szCs w:val="32"/>
          <w:u w:val="single"/>
        </w:rPr>
        <w:t>3%</w:t>
      </w:r>
      <w:r>
        <w:rPr>
          <w:rFonts w:hint="eastAsia" w:ascii="方正仿宋_GBK" w:hAnsi="方正仿宋_GBK" w:eastAsia="方正仿宋_GBK" w:cs="方正仿宋_GBK"/>
          <w:color w:val="000000"/>
          <w:sz w:val="28"/>
          <w:szCs w:val="32"/>
          <w:lang w:eastAsia="zh-CN"/>
        </w:rPr>
        <w:t>（</w:t>
      </w:r>
      <w:r>
        <w:rPr>
          <w:rFonts w:hint="eastAsia" w:ascii="方正仿宋_GBK" w:hAnsi="方正仿宋_GBK" w:eastAsia="方正仿宋_GBK" w:cs="方正仿宋_GBK"/>
          <w:color w:val="000000"/>
          <w:sz w:val="28"/>
          <w:szCs w:val="32"/>
          <w:lang w:val="en-US" w:eastAsia="zh-CN"/>
        </w:rPr>
        <w:t>且不能低于3万元</w:t>
      </w:r>
      <w:r>
        <w:rPr>
          <w:rFonts w:hint="eastAsia" w:ascii="方正仿宋_GBK" w:hAnsi="方正仿宋_GBK" w:eastAsia="方正仿宋_GBK" w:cs="方正仿宋_GBK"/>
          <w:color w:val="000000"/>
          <w:sz w:val="28"/>
          <w:szCs w:val="32"/>
          <w:lang w:eastAsia="zh-CN"/>
        </w:rPr>
        <w:t>）</w:t>
      </w:r>
      <w:r>
        <w:rPr>
          <w:rFonts w:hint="eastAsia" w:ascii="方正仿宋_GBK" w:hAnsi="方正仿宋_GBK" w:eastAsia="方正仿宋_GBK" w:cs="方正仿宋_GBK"/>
          <w:sz w:val="28"/>
          <w:szCs w:val="32"/>
          <w:lang w:eastAsia="zh-CN"/>
        </w:rPr>
        <w:t>，</w:t>
      </w:r>
      <w:r>
        <w:rPr>
          <w:rFonts w:hint="eastAsia" w:ascii="方正仿宋_GBK" w:hAnsi="方正仿宋_GBK" w:eastAsia="方正仿宋_GBK" w:cs="方正仿宋_GBK"/>
          <w:sz w:val="28"/>
          <w:szCs w:val="32"/>
        </w:rPr>
        <w:t>如竞价人未按期提供履约担保则邀请人将没收其竞价保证金。本工程进度款支付方式详见附件二《</w:t>
      </w:r>
      <w:r>
        <w:rPr>
          <w:rFonts w:hint="eastAsia" w:ascii="方正仿宋_GBK" w:hAnsi="方正仿宋_GBK" w:eastAsia="方正仿宋_GBK" w:cs="方正仿宋_GBK"/>
          <w:sz w:val="28"/>
          <w:szCs w:val="32"/>
          <w:lang w:eastAsia="zh-CN"/>
        </w:rPr>
        <w:t>景典迎江天地二期建设项目消防、暖通工程</w:t>
      </w:r>
      <w:r>
        <w:rPr>
          <w:rFonts w:hint="eastAsia" w:ascii="方正仿宋_GBK" w:hAnsi="方正仿宋_GBK" w:eastAsia="方正仿宋_GBK" w:cs="方正仿宋_GBK"/>
          <w:sz w:val="28"/>
          <w:szCs w:val="32"/>
        </w:rPr>
        <w:t>专业分包合同》中的相关约定，请各竞价人充分考虑本因素，一旦中标即视为报价中已包含资金成本，竞价人不得再向邀请人提出索赔等额外的费用。</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七、废标、流标</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（一）竞价人的报价不得超过邀请人公布的最高限价，否则报价作废，邀请人不予接受。</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（二）竞价人需提供符合竞争性比选规则要求的</w:t>
      </w:r>
      <w:r>
        <w:rPr>
          <w:rFonts w:hint="eastAsia" w:ascii="方正仿宋_GBK" w:hAnsi="方正仿宋_GBK" w:eastAsia="方正仿宋_GBK" w:cs="方正仿宋_GBK"/>
          <w:sz w:val="28"/>
          <w:szCs w:val="32"/>
          <w:lang w:val="zh-CN"/>
        </w:rPr>
        <w:t>竞争性比选书，竞争性比选书必须装入投标文件袋，并密封完好，封口处需加盖单位公章</w:t>
      </w:r>
      <w:r>
        <w:rPr>
          <w:rFonts w:hint="eastAsia" w:ascii="方正仿宋_GBK" w:hAnsi="方正仿宋_GBK" w:eastAsia="方正仿宋_GBK" w:cs="方正仿宋_GBK"/>
          <w:sz w:val="28"/>
          <w:szCs w:val="32"/>
        </w:rPr>
        <w:t>，否则为废标</w:t>
      </w:r>
      <w:r>
        <w:rPr>
          <w:rFonts w:hint="eastAsia" w:ascii="方正仿宋_GBK" w:hAnsi="方正仿宋_GBK" w:eastAsia="方正仿宋_GBK" w:cs="方正仿宋_GBK"/>
          <w:sz w:val="28"/>
          <w:szCs w:val="32"/>
          <w:lang w:val="zh-CN"/>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八、确定劳务分包单位的原则</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（一）邀请人竞价评审小组对所有竞价书进行评审，并</w:t>
      </w:r>
      <w:r>
        <w:rPr>
          <w:rFonts w:hint="eastAsia" w:ascii="方正仿宋_GBK" w:hAnsi="方正仿宋_GBK" w:eastAsia="方正仿宋_GBK" w:cs="方正仿宋_GBK"/>
          <w:sz w:val="28"/>
          <w:szCs w:val="32"/>
          <w:lang w:val="zh-CN"/>
        </w:rPr>
        <w:t>选择不含税报价最低的竞价人为第一候选人，</w:t>
      </w:r>
      <w:r>
        <w:rPr>
          <w:rFonts w:hint="eastAsia" w:ascii="方正仿宋_GBK" w:hAnsi="方正仿宋_GBK" w:eastAsia="方正仿宋_GBK" w:cs="方正仿宋_GBK"/>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（二）若出现第一候选人未按规定与邀请人签订合同（其竞价保证金不予退还），则选择第二候选人，依次类推。</w:t>
      </w:r>
    </w:p>
    <w:p>
      <w:pPr>
        <w:ind w:firstLine="56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方正仿宋_GBK" w:hAnsi="方正仿宋_GBK" w:eastAsia="方正仿宋_GBK" w:cs="方正仿宋_GBK"/>
          <w:sz w:val="28"/>
          <w:szCs w:val="32"/>
          <w:u w:val="single"/>
        </w:rPr>
        <w:t>20</w:t>
      </w:r>
      <w:r>
        <w:rPr>
          <w:rFonts w:hint="eastAsia" w:ascii="方正仿宋_GBK" w:hAnsi="方正仿宋_GBK" w:eastAsia="方正仿宋_GBK" w:cs="方正仿宋_GBK"/>
          <w:sz w:val="28"/>
          <w:szCs w:val="32"/>
        </w:rPr>
        <w:t>%时，该报价即视为恶意低价中标）。如发生类似情况邀请人有权要求竞价人缴纳中标金额的</w:t>
      </w:r>
      <w:r>
        <w:rPr>
          <w:rFonts w:hint="eastAsia" w:ascii="方正仿宋_GBK" w:hAnsi="方正仿宋_GBK" w:eastAsia="方正仿宋_GBK" w:cs="方正仿宋_GBK"/>
          <w:sz w:val="28"/>
          <w:szCs w:val="32"/>
          <w:u w:val="single"/>
        </w:rPr>
        <w:t>50</w:t>
      </w:r>
      <w:r>
        <w:rPr>
          <w:rFonts w:hint="eastAsia" w:ascii="方正仿宋_GBK" w:hAnsi="方正仿宋_GBK" w:eastAsia="方正仿宋_GBK" w:cs="方正仿宋_GBK"/>
          <w:sz w:val="28"/>
          <w:szCs w:val="32"/>
        </w:rPr>
        <w:t>%作为工程顺利施工的保证金，在工程验收合格后无息退还给竞价人，如竞价人拒不接受（其竞价保证金不予退还），邀请人将选择其他备选竞价人为专业分包单位，并且不再邀请恶意低价中标竞价人参与邀请人其他项目的竞价。</w:t>
      </w:r>
    </w:p>
    <w:p>
      <w:pPr>
        <w:numPr>
          <w:ilvl w:val="0"/>
          <w:numId w:val="3"/>
        </w:num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请各竞价人于</w:t>
      </w:r>
      <w:r>
        <w:rPr>
          <w:rFonts w:hint="eastAsia" w:ascii="方正仿宋_GBK" w:hAnsi="方正仿宋_GBK" w:eastAsia="方正仿宋_GBK" w:cs="方正仿宋_GBK"/>
          <w:color w:val="000000"/>
          <w:sz w:val="28"/>
          <w:szCs w:val="32"/>
          <w:u w:val="single"/>
        </w:rPr>
        <w:t>202</w:t>
      </w:r>
      <w:r>
        <w:rPr>
          <w:rFonts w:hint="eastAsia" w:ascii="方正仿宋_GBK" w:hAnsi="方正仿宋_GBK" w:eastAsia="方正仿宋_GBK" w:cs="方正仿宋_GBK"/>
          <w:color w:val="000000"/>
          <w:sz w:val="28"/>
          <w:szCs w:val="32"/>
          <w:u w:val="single"/>
          <w:lang w:val="en-US" w:eastAsia="zh-CN"/>
        </w:rPr>
        <w:t>1</w:t>
      </w:r>
      <w:r>
        <w:rPr>
          <w:rFonts w:hint="eastAsia" w:ascii="方正仿宋_GBK" w:hAnsi="方正仿宋_GBK" w:eastAsia="方正仿宋_GBK" w:cs="方正仿宋_GBK"/>
          <w:color w:val="000000"/>
          <w:sz w:val="28"/>
          <w:szCs w:val="32"/>
        </w:rPr>
        <w:t>年</w:t>
      </w:r>
      <w:r>
        <w:rPr>
          <w:rFonts w:hint="eastAsia" w:ascii="方正仿宋_GBK" w:hAnsi="方正仿宋_GBK" w:eastAsia="方正仿宋_GBK" w:cs="方正仿宋_GBK"/>
          <w:color w:val="000000"/>
          <w:sz w:val="28"/>
          <w:szCs w:val="32"/>
          <w:u w:val="single"/>
          <w:lang w:val="en-US" w:eastAsia="zh-CN"/>
        </w:rPr>
        <w:t xml:space="preserve"> 5 </w:t>
      </w:r>
      <w:r>
        <w:rPr>
          <w:rFonts w:hint="eastAsia" w:ascii="方正仿宋_GBK" w:hAnsi="方正仿宋_GBK" w:eastAsia="方正仿宋_GBK" w:cs="方正仿宋_GBK"/>
          <w:color w:val="000000"/>
          <w:sz w:val="28"/>
          <w:szCs w:val="32"/>
        </w:rPr>
        <w:t>月</w:t>
      </w:r>
      <w:r>
        <w:rPr>
          <w:rFonts w:hint="eastAsia" w:ascii="方正仿宋_GBK" w:hAnsi="方正仿宋_GBK" w:eastAsia="方正仿宋_GBK" w:cs="方正仿宋_GBK"/>
          <w:color w:val="000000"/>
          <w:sz w:val="28"/>
          <w:szCs w:val="32"/>
          <w:u w:val="single"/>
          <w:lang w:val="en-US" w:eastAsia="zh-CN"/>
        </w:rPr>
        <w:t xml:space="preserve"> 20 </w:t>
      </w:r>
      <w:r>
        <w:rPr>
          <w:rFonts w:hint="eastAsia" w:ascii="方正仿宋_GBK" w:hAnsi="方正仿宋_GBK" w:eastAsia="方正仿宋_GBK" w:cs="方正仿宋_GBK"/>
          <w:color w:val="000000"/>
          <w:sz w:val="28"/>
          <w:szCs w:val="32"/>
        </w:rPr>
        <w:t>日</w:t>
      </w:r>
      <w:r>
        <w:rPr>
          <w:rFonts w:hint="eastAsia" w:ascii="方正仿宋_GBK" w:hAnsi="方正仿宋_GBK" w:eastAsia="方正仿宋_GBK" w:cs="方正仿宋_GBK"/>
          <w:color w:val="000000"/>
          <w:sz w:val="28"/>
          <w:szCs w:val="32"/>
          <w:u w:val="single"/>
          <w:lang w:val="en-US" w:eastAsia="zh-CN"/>
        </w:rPr>
        <w:t>10：00</w:t>
      </w:r>
      <w:r>
        <w:rPr>
          <w:rFonts w:hint="eastAsia" w:ascii="方正仿宋_GBK" w:hAnsi="方正仿宋_GBK" w:eastAsia="方正仿宋_GBK" w:cs="方正仿宋_GBK"/>
          <w:color w:val="000000"/>
          <w:sz w:val="28"/>
          <w:szCs w:val="32"/>
        </w:rPr>
        <w:t>前</w:t>
      </w:r>
      <w:r>
        <w:rPr>
          <w:rFonts w:hint="eastAsia" w:ascii="方正仿宋_GBK" w:hAnsi="方正仿宋_GBK" w:eastAsia="方正仿宋_GBK" w:cs="方正仿宋_GBK"/>
          <w:sz w:val="28"/>
          <w:szCs w:val="32"/>
        </w:rPr>
        <w:t>将竞价书递交至重庆市江北区建新北路38号世纪英皇M层会议室，过时邀请人将不予接受，同时邀请人将当众宣布各竞价人的报价。</w:t>
      </w:r>
    </w:p>
    <w:p>
      <w:pPr>
        <w:keepNext w:val="0"/>
        <w:keepLines w:val="0"/>
        <w:pageBreakBefore w:val="0"/>
        <w:widowControl w:val="0"/>
        <w:kinsoku/>
        <w:wordWrap/>
        <w:overflowPunct/>
        <w:topLinePunct w:val="0"/>
        <w:autoSpaceDE/>
        <w:autoSpaceDN/>
        <w:bidi w:val="0"/>
        <w:adjustRightInd/>
        <w:snapToGrid/>
        <w:ind w:left="279" w:leftChars="133" w:firstLine="280" w:firstLineChars="1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十、若竞价人在本工程竞价过程有任何疑问，请</w:t>
      </w:r>
      <w:r>
        <w:rPr>
          <w:rFonts w:hint="eastAsia" w:ascii="方正仿宋_GBK" w:hAnsi="方正仿宋_GBK" w:eastAsia="方正仿宋_GBK" w:cs="方正仿宋_GBK"/>
          <w:color w:val="000000"/>
          <w:sz w:val="28"/>
          <w:szCs w:val="32"/>
        </w:rPr>
        <w:t>于</w:t>
      </w:r>
      <w:r>
        <w:rPr>
          <w:rFonts w:hint="eastAsia" w:ascii="方正仿宋_GBK" w:hAnsi="方正仿宋_GBK" w:eastAsia="方正仿宋_GBK" w:cs="方正仿宋_GBK"/>
          <w:color w:val="000000"/>
          <w:sz w:val="28"/>
          <w:szCs w:val="32"/>
          <w:u w:val="single"/>
        </w:rPr>
        <w:t>202</w:t>
      </w:r>
      <w:r>
        <w:rPr>
          <w:rFonts w:hint="eastAsia" w:ascii="方正仿宋_GBK" w:hAnsi="方正仿宋_GBK" w:eastAsia="方正仿宋_GBK" w:cs="方正仿宋_GBK"/>
          <w:color w:val="000000"/>
          <w:sz w:val="28"/>
          <w:szCs w:val="32"/>
          <w:u w:val="single"/>
          <w:lang w:val="en-US" w:eastAsia="zh-CN"/>
        </w:rPr>
        <w:t>1</w:t>
      </w:r>
      <w:r>
        <w:rPr>
          <w:rFonts w:hint="eastAsia" w:ascii="方正仿宋_GBK" w:hAnsi="方正仿宋_GBK" w:eastAsia="方正仿宋_GBK" w:cs="方正仿宋_GBK"/>
          <w:color w:val="000000"/>
          <w:sz w:val="28"/>
          <w:szCs w:val="32"/>
        </w:rPr>
        <w:t>年</w:t>
      </w:r>
      <w:r>
        <w:rPr>
          <w:rFonts w:hint="eastAsia" w:ascii="方正仿宋_GBK" w:hAnsi="方正仿宋_GBK" w:eastAsia="方正仿宋_GBK" w:cs="方正仿宋_GBK"/>
          <w:color w:val="000000"/>
          <w:sz w:val="28"/>
          <w:szCs w:val="32"/>
          <w:u w:val="single"/>
          <w:lang w:val="en-US" w:eastAsia="zh-CN"/>
        </w:rPr>
        <w:t xml:space="preserve">  5 </w:t>
      </w:r>
      <w:r>
        <w:rPr>
          <w:rFonts w:hint="eastAsia" w:ascii="方正仿宋_GBK" w:hAnsi="方正仿宋_GBK" w:eastAsia="方正仿宋_GBK" w:cs="方正仿宋_GBK"/>
          <w:color w:val="000000"/>
          <w:sz w:val="28"/>
          <w:szCs w:val="32"/>
        </w:rPr>
        <w:t xml:space="preserve">月 </w:t>
      </w:r>
      <w:r>
        <w:rPr>
          <w:rFonts w:hint="eastAsia" w:ascii="方正仿宋_GBK" w:hAnsi="方正仿宋_GBK" w:eastAsia="方正仿宋_GBK" w:cs="方正仿宋_GBK"/>
          <w:color w:val="000000"/>
          <w:sz w:val="28"/>
          <w:szCs w:val="32"/>
          <w:u w:val="single"/>
        </w:rPr>
        <w:t xml:space="preserve">   </w:t>
      </w:r>
      <w:r>
        <w:rPr>
          <w:rFonts w:hint="eastAsia" w:ascii="方正仿宋_GBK" w:hAnsi="方正仿宋_GBK" w:eastAsia="方正仿宋_GBK" w:cs="方正仿宋_GBK"/>
          <w:color w:val="000000"/>
          <w:sz w:val="28"/>
          <w:szCs w:val="32"/>
          <w:u w:val="single"/>
          <w:lang w:val="en-US" w:eastAsia="zh-CN"/>
        </w:rPr>
        <w:t xml:space="preserve">  17</w:t>
      </w:r>
      <w:r>
        <w:rPr>
          <w:rFonts w:hint="eastAsia" w:ascii="方正仿宋_GBK" w:hAnsi="方正仿宋_GBK" w:eastAsia="方正仿宋_GBK" w:cs="方正仿宋_GBK"/>
          <w:color w:val="000000"/>
          <w:sz w:val="28"/>
          <w:szCs w:val="32"/>
        </w:rPr>
        <w:t>日前</w:t>
      </w:r>
      <w:r>
        <w:rPr>
          <w:rFonts w:hint="eastAsia" w:ascii="方正仿宋_GBK" w:hAnsi="方正仿宋_GBK" w:eastAsia="方正仿宋_GBK" w:cs="方正仿宋_GBK"/>
          <w:sz w:val="28"/>
          <w:szCs w:val="32"/>
        </w:rPr>
        <w:t>以书面形式递交至重庆市江北区建新北路38号世纪英皇M层（</w:t>
      </w:r>
      <w:r>
        <w:rPr>
          <w:rFonts w:hint="eastAsia" w:ascii="方正仿宋_GBK" w:hAnsi="方正仿宋_GBK" w:eastAsia="方正仿宋_GBK" w:cs="方正仿宋_GBK"/>
          <w:sz w:val="28"/>
          <w:szCs w:val="32"/>
          <w:lang w:eastAsia="zh-CN"/>
        </w:rPr>
        <w:t>合同预算部</w:t>
      </w:r>
      <w:r>
        <w:rPr>
          <w:rFonts w:hint="eastAsia" w:ascii="方正仿宋_GBK" w:hAnsi="方正仿宋_GBK" w:eastAsia="方正仿宋_GBK" w:cs="方正仿宋_GBK"/>
          <w:sz w:val="28"/>
          <w:szCs w:val="32"/>
        </w:rPr>
        <w:t>），以便于邀请人及时回复。</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十</w:t>
      </w:r>
      <w:r>
        <w:rPr>
          <w:rFonts w:hint="eastAsia" w:ascii="方正仿宋_GBK" w:hAnsi="方正仿宋_GBK" w:eastAsia="方正仿宋_GBK" w:cs="方正仿宋_GBK"/>
          <w:sz w:val="28"/>
          <w:szCs w:val="32"/>
        </w:rPr>
        <w:t>一</w:t>
      </w:r>
      <w:r>
        <w:rPr>
          <w:rFonts w:hint="eastAsia" w:ascii="方正仿宋_GBK" w:hAnsi="方正仿宋_GBK" w:eastAsia="方正仿宋_GBK" w:cs="方正仿宋_GBK"/>
          <w:sz w:val="28"/>
          <w:szCs w:val="32"/>
          <w:lang w:val="zh-CN"/>
        </w:rPr>
        <w:t>、比选程序：</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1</w:t>
      </w:r>
      <w:r>
        <w:rPr>
          <w:rFonts w:hint="eastAsia" w:ascii="方正仿宋_GBK" w:hAnsi="方正仿宋_GBK" w:eastAsia="方正仿宋_GBK" w:cs="方正仿宋_GBK"/>
          <w:sz w:val="28"/>
          <w:szCs w:val="32"/>
          <w:lang w:val="zh-CN"/>
        </w:rPr>
        <w:t>）公布在投标截止时间前递交比选文件的竞价人名称；</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2</w:t>
      </w:r>
      <w:r>
        <w:rPr>
          <w:rFonts w:hint="eastAsia" w:ascii="方正仿宋_GBK" w:hAnsi="方正仿宋_GBK" w:eastAsia="方正仿宋_GBK" w:cs="方正仿宋_GBK"/>
          <w:sz w:val="28"/>
          <w:szCs w:val="32"/>
          <w:lang w:val="zh-CN"/>
        </w:rPr>
        <w:t>）核验参加竞争性比选的竞价人的本人身份证原件；</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lang w:val="zh-CN"/>
        </w:rPr>
        <w:t>）由竞价人代表检查比选文件的密封情况；</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4</w:t>
      </w:r>
      <w:r>
        <w:rPr>
          <w:rFonts w:hint="eastAsia" w:ascii="方正仿宋_GBK" w:hAnsi="方正仿宋_GBK" w:eastAsia="方正仿宋_GBK" w:cs="方正仿宋_GBK"/>
          <w:sz w:val="28"/>
          <w:szCs w:val="32"/>
          <w:lang w:val="zh-CN"/>
        </w:rPr>
        <w:t>）开启竞价人的比选文件，公布竞价人名称、比选报价、工期等，并记录在案；</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5</w:t>
      </w:r>
      <w:r>
        <w:rPr>
          <w:rFonts w:hint="eastAsia" w:ascii="方正仿宋_GBK" w:hAnsi="方正仿宋_GBK" w:eastAsia="方正仿宋_GBK" w:cs="方正仿宋_GBK"/>
          <w:sz w:val="28"/>
          <w:szCs w:val="32"/>
          <w:lang w:val="zh-CN"/>
        </w:rPr>
        <w:t>）各竞价人、监督人、记录人等有关人员在开标记录上签字确认；</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6</w:t>
      </w:r>
      <w:r>
        <w:rPr>
          <w:rFonts w:hint="eastAsia" w:ascii="方正仿宋_GBK" w:hAnsi="方正仿宋_GBK" w:eastAsia="方正仿宋_GBK" w:cs="方正仿宋_GBK"/>
          <w:sz w:val="28"/>
          <w:szCs w:val="32"/>
          <w:lang w:val="zh-CN"/>
        </w:rPr>
        <w:t>）开标结束。</w:t>
      </w:r>
    </w:p>
    <w:p>
      <w:pPr>
        <w:ind w:firstLine="420" w:firstLineChars="15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十三、竞价评审：邀请人组成的竞价评审小组根据本竞争性比选规则要求对各竞价人竞价书进行评审。</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十四、邀请人联系方式如下：</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地址：重庆市江北区建新北路38号世纪英皇M层</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电话：023-67501023</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传真：023-63871133</w:t>
      </w:r>
    </w:p>
    <w:p>
      <w:pPr>
        <w:ind w:firstLine="560" w:firstLineChars="200"/>
        <w:rPr>
          <w:rFonts w:hint="eastAsia" w:ascii="方正仿宋_GBK" w:hAnsi="方正仿宋_GBK" w:eastAsia="方正仿宋_GBK" w:cs="方正仿宋_GBK"/>
          <w:sz w:val="28"/>
          <w:szCs w:val="32"/>
          <w:lang w:eastAsia="zh-CN"/>
        </w:rPr>
      </w:pPr>
      <w:r>
        <w:rPr>
          <w:rFonts w:hint="eastAsia" w:ascii="方正仿宋_GBK" w:hAnsi="方正仿宋_GBK" w:eastAsia="方正仿宋_GBK" w:cs="方正仿宋_GBK"/>
          <w:sz w:val="28"/>
          <w:szCs w:val="32"/>
        </w:rPr>
        <w:t>联系人：</w:t>
      </w:r>
      <w:r>
        <w:rPr>
          <w:rFonts w:hint="eastAsia" w:ascii="方正仿宋_GBK" w:hAnsi="方正仿宋_GBK" w:eastAsia="方正仿宋_GBK" w:cs="方正仿宋_GBK"/>
          <w:sz w:val="28"/>
          <w:szCs w:val="32"/>
          <w:lang w:eastAsia="zh-CN"/>
        </w:rPr>
        <w:t>袁老师</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附件一：</w:t>
      </w:r>
      <w:r>
        <w:rPr>
          <w:rFonts w:hint="eastAsia" w:ascii="方正仿宋_GBK" w:hAnsi="方正仿宋_GBK" w:eastAsia="方正仿宋_GBK" w:cs="方正仿宋_GBK"/>
          <w:sz w:val="28"/>
          <w:szCs w:val="32"/>
          <w:lang w:eastAsia="zh-CN"/>
        </w:rPr>
        <w:t>景典迎江天地二期建设项目消防、暖通工程</w:t>
      </w:r>
      <w:r>
        <w:rPr>
          <w:rFonts w:hint="eastAsia" w:ascii="方正仿宋_GBK" w:hAnsi="方正仿宋_GBK" w:eastAsia="方正仿宋_GBK" w:cs="方正仿宋_GBK"/>
          <w:sz w:val="28"/>
          <w:szCs w:val="32"/>
        </w:rPr>
        <w:t>专业分包竞争性比选评审办法</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附件二：《</w:t>
      </w:r>
      <w:r>
        <w:rPr>
          <w:rFonts w:hint="eastAsia" w:ascii="方正仿宋_GBK" w:hAnsi="方正仿宋_GBK" w:eastAsia="方正仿宋_GBK" w:cs="方正仿宋_GBK"/>
          <w:sz w:val="28"/>
          <w:szCs w:val="32"/>
          <w:lang w:eastAsia="zh-CN"/>
        </w:rPr>
        <w:t>景典迎江天地二期建设项目消防、暖通工程</w:t>
      </w:r>
      <w:r>
        <w:rPr>
          <w:rFonts w:hint="eastAsia" w:ascii="方正仿宋_GBK" w:hAnsi="方正仿宋_GBK" w:eastAsia="方正仿宋_GBK" w:cs="方正仿宋_GBK"/>
          <w:sz w:val="28"/>
          <w:szCs w:val="32"/>
        </w:rPr>
        <w:t>专业分包合同》</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附件三：</w:t>
      </w:r>
      <w:r>
        <w:rPr>
          <w:rFonts w:hint="eastAsia" w:ascii="方正仿宋_GBK" w:hAnsi="方正仿宋_GBK" w:eastAsia="方正仿宋_GBK" w:cs="方正仿宋_GBK"/>
          <w:sz w:val="28"/>
          <w:szCs w:val="32"/>
          <w:lang w:eastAsia="zh-CN"/>
        </w:rPr>
        <w:t>景典迎江天地二期建设项目消防、暖通工程</w:t>
      </w:r>
      <w:r>
        <w:rPr>
          <w:rFonts w:hint="eastAsia" w:ascii="方正仿宋_GBK" w:hAnsi="方正仿宋_GBK" w:eastAsia="方正仿宋_GBK" w:cs="方正仿宋_GBK"/>
          <w:sz w:val="28"/>
          <w:szCs w:val="32"/>
        </w:rPr>
        <w:t>专业分包竞争性比选书（按格式填报）</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附件四：电子版施工图纸（另附）</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附件五：</w:t>
      </w:r>
      <w:r>
        <w:rPr>
          <w:rFonts w:hint="eastAsia" w:ascii="方正仿宋_GBK" w:hAnsi="方正仿宋_GBK" w:eastAsia="方正仿宋_GBK" w:cs="方正仿宋_GBK"/>
          <w:sz w:val="28"/>
          <w:szCs w:val="32"/>
          <w:lang w:eastAsia="zh-CN"/>
        </w:rPr>
        <w:t>景典迎江天地二期建设项目消防、暖通工程</w:t>
      </w:r>
      <w:r>
        <w:rPr>
          <w:rFonts w:hint="eastAsia" w:ascii="方正仿宋_GBK" w:hAnsi="方正仿宋_GBK" w:eastAsia="方正仿宋_GBK" w:cs="方正仿宋_GBK"/>
          <w:sz w:val="28"/>
          <w:szCs w:val="32"/>
        </w:rPr>
        <w:t>专业分包工程量清单</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r>
        <w:rPr>
          <w:rFonts w:hint="eastAsia" w:ascii="方正仿宋_GBK" w:hAnsi="方正仿宋_GBK" w:eastAsia="方正仿宋_GBK" w:cs="方正仿宋_GBK"/>
          <w:sz w:val="28"/>
          <w:szCs w:val="32"/>
          <w:lang w:eastAsia="zh-CN"/>
        </w:rPr>
        <w:t>景典迎江天地二期建设项目消防、暖通工程</w:t>
      </w:r>
      <w:r>
        <w:rPr>
          <w:rFonts w:hint="eastAsia" w:ascii="方正仿宋_GBK" w:hAnsi="方正仿宋_GBK" w:eastAsia="方正仿宋_GBK" w:cs="方正仿宋_GBK"/>
          <w:sz w:val="28"/>
          <w:szCs w:val="32"/>
        </w:rPr>
        <w:t>专业分包综合单价及总价最高限价表</w:t>
      </w:r>
    </w:p>
    <w:p>
      <w:pPr>
        <w:rPr>
          <w:rFonts w:ascii="仿宋_GB2312" w:hAnsi="仿宋_GB2312" w:eastAsia="仿宋_GB2312" w:cs="仿宋_GB2312"/>
          <w:sz w:val="28"/>
          <w:szCs w:val="32"/>
        </w:rPr>
      </w:pPr>
    </w:p>
    <w:p>
      <w:pPr>
        <w:spacing w:before="100" w:beforeAutospacing="1"/>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重庆交旅建设工程有限公司 </w:t>
      </w:r>
    </w:p>
    <w:p>
      <w:pPr>
        <w:spacing w:before="100" w:beforeAutospacing="1"/>
        <w:jc w:val="righ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 xml:space="preserve"> 5</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 xml:space="preserve">13 </w:t>
      </w:r>
      <w:r>
        <w:rPr>
          <w:rFonts w:hint="eastAsia" w:ascii="方正仿宋_GBK" w:hAnsi="方正仿宋_GBK" w:eastAsia="方正仿宋_GBK" w:cs="方正仿宋_GBK"/>
          <w:color w:val="000000"/>
          <w:sz w:val="28"/>
          <w:szCs w:val="28"/>
        </w:rPr>
        <w:t>日</w:t>
      </w:r>
    </w:p>
    <w:p>
      <w:pPr>
        <w:spacing w:before="100" w:beforeAutospacing="1" w:line="360" w:lineRule="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28"/>
          <w:szCs w:val="32"/>
        </w:rPr>
        <w:t>附件一</w:t>
      </w:r>
      <w:r>
        <w:rPr>
          <w:rFonts w:hint="eastAsia" w:ascii="方正仿宋_GBK" w:hAnsi="方正仿宋_GBK" w:eastAsia="方正仿宋_GBK" w:cs="方正仿宋_GBK"/>
          <w:b/>
          <w:sz w:val="32"/>
          <w:szCs w:val="32"/>
        </w:rPr>
        <w:t xml:space="preserve"> </w:t>
      </w:r>
    </w:p>
    <w:p>
      <w:pPr>
        <w:spacing w:before="100" w:beforeAutospacing="1"/>
        <w:ind w:left="-59" w:leftChars="-28"/>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景典迎江天地二期建设项目消防、暖通工程</w:t>
      </w:r>
      <w:r>
        <w:rPr>
          <w:rFonts w:hint="eastAsia" w:ascii="方正仿宋_GBK" w:hAnsi="方正仿宋_GBK" w:eastAsia="方正仿宋_GBK" w:cs="方正仿宋_GBK"/>
          <w:b/>
          <w:sz w:val="32"/>
          <w:szCs w:val="32"/>
        </w:rPr>
        <w:t>专业分包</w:t>
      </w:r>
    </w:p>
    <w:p>
      <w:pPr>
        <w:spacing w:before="100" w:beforeAutospacing="1"/>
        <w:ind w:left="-59" w:leftChars="-28"/>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竞争性比选评审办法</w:t>
      </w:r>
    </w:p>
    <w:p>
      <w:pPr>
        <w:spacing w:before="100" w:beforeAutospacing="1" w:line="360" w:lineRule="auto"/>
        <w:ind w:left="-57" w:leftChars="-27" w:firstLine="56" w:firstLineChars="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一、项目管理机构及响应性要求</w:t>
      </w:r>
    </w:p>
    <w:tbl>
      <w:tblPr>
        <w:tblStyle w:val="1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编号</w:t>
            </w:r>
          </w:p>
        </w:tc>
        <w:tc>
          <w:tcPr>
            <w:tcW w:w="234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竞价项目</w:t>
            </w:r>
          </w:p>
        </w:tc>
        <w:tc>
          <w:tcPr>
            <w:tcW w:w="396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评审事项及标准</w:t>
            </w:r>
          </w:p>
        </w:tc>
        <w:tc>
          <w:tcPr>
            <w:tcW w:w="216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竞价人组织机构</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各竞价人须附拟任项目人员包括：项目负责人、技术负责人、专职安全员、质量员、资料员、试验员、各班组负责人等，具体要求按后附表填报及承诺；2、资质证书副本、营业执照副本、安全生产许可证副本、复印件盖鲜章。</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88" w:lineRule="auto"/>
              <w:ind w:left="420" w:leftChars="200" w:right="482"/>
              <w:jc w:val="center"/>
              <w:textAlignment w:val="auto"/>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8460"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2.1</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质量</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竞价书中质量承诺：满足设计及规范要求</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工期</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color w:val="000000"/>
                <w:sz w:val="22"/>
                <w:szCs w:val="22"/>
                <w:lang w:eastAsia="zh-CN"/>
              </w:rPr>
            </w:pPr>
            <w:r>
              <w:rPr>
                <w:rFonts w:hint="eastAsia" w:ascii="方正仿宋_GBK" w:hAnsi="方正仿宋_GBK" w:eastAsia="方正仿宋_GBK" w:cs="方正仿宋_GBK"/>
                <w:color w:val="000000"/>
                <w:sz w:val="22"/>
                <w:szCs w:val="22"/>
                <w:u w:val="single"/>
                <w:lang w:eastAsia="zh-CN"/>
              </w:rPr>
              <w:t>710日历天</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竞价保证金</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u w:val="single"/>
                <w:lang w:val="en-US" w:eastAsia="zh-CN"/>
              </w:rPr>
              <w:t xml:space="preserve"> </w:t>
            </w:r>
            <w:r>
              <w:rPr>
                <w:rFonts w:hint="eastAsia" w:ascii="方正仿宋_GBK" w:hAnsi="方正仿宋_GBK" w:eastAsia="方正仿宋_GBK" w:cs="方正仿宋_GBK"/>
                <w:color w:val="000000"/>
                <w:sz w:val="22"/>
                <w:szCs w:val="22"/>
                <w:u w:val="single"/>
              </w:rPr>
              <w:t xml:space="preserve">/ </w:t>
            </w:r>
            <w:r>
              <w:rPr>
                <w:rFonts w:hint="eastAsia" w:ascii="方正仿宋_GBK" w:hAnsi="方正仿宋_GBK" w:eastAsia="方正仿宋_GBK" w:cs="方正仿宋_GBK"/>
                <w:color w:val="000000"/>
                <w:sz w:val="22"/>
                <w:szCs w:val="22"/>
              </w:rPr>
              <w:t>万元</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40" w:lineRule="auto"/>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履约担保</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40" w:lineRule="auto"/>
              <w:ind w:left="420" w:leftChars="200" w:right="482"/>
              <w:jc w:val="center"/>
              <w:textAlignment w:val="auto"/>
              <w:rPr>
                <w:rFonts w:hint="eastAsia" w:ascii="方正仿宋_GBK" w:hAnsi="方正仿宋_GBK" w:eastAsia="方正仿宋_GBK" w:cs="方正仿宋_GBK"/>
                <w:sz w:val="22"/>
                <w:szCs w:val="22"/>
                <w:u w:val="single"/>
              </w:rPr>
            </w:pPr>
            <w:r>
              <w:rPr>
                <w:rFonts w:hint="eastAsia" w:ascii="方正仿宋_GBK" w:hAnsi="方正仿宋_GBK" w:eastAsia="方正仿宋_GBK" w:cs="方正仿宋_GBK"/>
                <w:color w:val="000000"/>
                <w:sz w:val="22"/>
                <w:szCs w:val="22"/>
                <w:u w:val="single"/>
                <w:lang w:val="en-US" w:eastAsia="zh-CN"/>
              </w:rPr>
              <w:t>含税价的3%（且不能低于3万元）</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bl>
    <w:p>
      <w:pPr>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 xml:space="preserve">  </w:t>
      </w:r>
    </w:p>
    <w:p>
      <w:pPr>
        <w:jc w:val="center"/>
        <w:rPr>
          <w:rFonts w:hint="eastAsia" w:ascii="方正仿宋_GBK" w:hAnsi="方正仿宋_GBK" w:eastAsia="方正仿宋_GBK" w:cs="方正仿宋_GBK"/>
          <w:b/>
          <w:sz w:val="24"/>
        </w:rPr>
      </w:pPr>
    </w:p>
    <w:p>
      <w:pPr>
        <w:spacing w:before="100" w:beforeAutospacing="1" w:line="360" w:lineRule="auto"/>
        <w:rPr>
          <w:rFonts w:hint="eastAsia"/>
        </w:rPr>
      </w:pPr>
      <w:r>
        <w:rPr>
          <w:rFonts w:hint="eastAsia" w:ascii="仿宋" w:hAnsi="仿宋" w:eastAsia="仿宋" w:cs="仿宋"/>
          <w:sz w:val="28"/>
          <w:szCs w:val="28"/>
        </w:rPr>
        <w:t>二、评审办法</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95"/>
        <w:gridCol w:w="3076"/>
        <w:gridCol w:w="4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8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2"/>
                <w:szCs w:val="22"/>
              </w:rPr>
            </w:pPr>
            <w:r>
              <w:rPr>
                <w:rFonts w:hint="eastAsia" w:ascii="仿宋" w:hAnsi="仿宋" w:eastAsia="仿宋" w:cs="仿宋"/>
                <w:kern w:val="0"/>
                <w:sz w:val="22"/>
                <w:szCs w:val="22"/>
              </w:rPr>
              <w:t>1</w:t>
            </w:r>
          </w:p>
        </w:tc>
        <w:tc>
          <w:tcPr>
            <w:tcW w:w="695"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响应性评审标准</w:t>
            </w: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竞价内容</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工期</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工程质量</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竞价格式</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竞价保证金</w:t>
            </w:r>
          </w:p>
        </w:tc>
        <w:tc>
          <w:tcPr>
            <w:tcW w:w="480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履约担保</w:t>
            </w:r>
          </w:p>
        </w:tc>
        <w:tc>
          <w:tcPr>
            <w:tcW w:w="480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20" w:firstLineChars="200"/>
              <w:jc w:val="left"/>
              <w:rPr>
                <w:rFonts w:hint="eastAsia" w:ascii="仿宋" w:hAnsi="仿宋" w:eastAsia="仿宋" w:cs="仿宋"/>
                <w:kern w:val="0"/>
                <w:sz w:val="22"/>
                <w:szCs w:val="22"/>
              </w:rPr>
            </w:pPr>
            <w:r>
              <w:rPr>
                <w:rFonts w:hint="eastAsia" w:ascii="仿宋" w:hAnsi="仿宋" w:eastAsia="仿宋" w:cs="仿宋"/>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其他实质性要求</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现场查询是否为分包人工程类合作商资源库中单位且符合竞价文件中规定的其他实质性要求。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3076"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中标单位确定</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9360" w:type="dxa"/>
            <w:gridSpan w:val="4"/>
            <w:tcBorders>
              <w:top w:val="single" w:color="auto" w:sz="4" w:space="0"/>
              <w:left w:val="single" w:color="auto" w:sz="4" w:space="0"/>
              <w:bottom w:val="single" w:color="auto" w:sz="4" w:space="0"/>
            </w:tcBorders>
            <w:vAlign w:val="center"/>
          </w:tcPr>
          <w:p>
            <w:pPr>
              <w:tabs>
                <w:tab w:val="left" w:pos="3049"/>
              </w:tabs>
              <w:spacing w:line="440" w:lineRule="exact"/>
              <w:ind w:firstLine="19" w:firstLineChars="9"/>
              <w:jc w:val="left"/>
              <w:rPr>
                <w:rFonts w:hint="eastAsia" w:ascii="仿宋" w:hAnsi="仿宋" w:eastAsia="仿宋" w:cs="仿宋"/>
                <w:sz w:val="22"/>
                <w:szCs w:val="22"/>
              </w:rPr>
            </w:pPr>
            <w:r>
              <w:rPr>
                <w:rFonts w:hint="eastAsia" w:ascii="仿宋" w:hAnsi="仿宋" w:eastAsia="仿宋" w:cs="仿宋"/>
                <w:sz w:val="22"/>
                <w:szCs w:val="22"/>
              </w:rPr>
              <w:t>备注：如竞价人恶意低价中标，邀请人有权要求竞价人缴纳中标金额的</w:t>
            </w:r>
            <w:r>
              <w:rPr>
                <w:rFonts w:hint="eastAsia" w:ascii="仿宋" w:hAnsi="仿宋" w:eastAsia="仿宋" w:cs="仿宋"/>
                <w:sz w:val="22"/>
                <w:szCs w:val="22"/>
                <w:u w:val="single"/>
              </w:rPr>
              <w:t xml:space="preserve"> 50 </w:t>
            </w:r>
            <w:r>
              <w:rPr>
                <w:rFonts w:hint="eastAsia" w:ascii="仿宋" w:hAnsi="仿宋" w:eastAsia="仿宋" w:cs="仿宋"/>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附件二</w:t>
      </w:r>
    </w:p>
    <w:p>
      <w:pPr>
        <w:spacing w:line="360" w:lineRule="auto"/>
        <w:ind w:left="-199" w:leftChars="-95" w:right="-313" w:rightChars="-149" w:firstLine="0" w:firstLineChars="0"/>
        <w:jc w:val="center"/>
        <w:outlineLvl w:val="0"/>
        <w:rPr>
          <w:rFonts w:hint="eastAsia" w:ascii="方正仿宋_GBK" w:hAnsi="方正仿宋_GBK" w:eastAsia="方正仿宋_GBK" w:cs="方正仿宋_GBK"/>
          <w:b/>
          <w:sz w:val="44"/>
          <w:szCs w:val="44"/>
          <w:lang w:eastAsia="zh-CN"/>
        </w:rPr>
      </w:pPr>
      <w:bookmarkStart w:id="0" w:name="_Toc224103514"/>
      <w:bookmarkStart w:id="1" w:name="_Toc271474353"/>
      <w:bookmarkStart w:id="2" w:name="_Toc271474984"/>
      <w:r>
        <w:rPr>
          <w:rFonts w:hint="eastAsia" w:ascii="方正仿宋_GBK" w:hAnsi="方正仿宋_GBK" w:eastAsia="方正仿宋_GBK" w:cs="方正仿宋_GBK"/>
          <w:b/>
          <w:sz w:val="44"/>
          <w:szCs w:val="44"/>
          <w:lang w:eastAsia="zh-CN"/>
        </w:rPr>
        <w:t>景典迎江天地二期建设项目消防、暖通工程</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pStyle w:val="3"/>
      </w:pP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专</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业</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分</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包</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合</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spacing w:line="360" w:lineRule="auto"/>
        <w:jc w:val="both"/>
        <w:outlineLvl w:val="0"/>
        <w:rPr>
          <w:rFonts w:ascii="仿宋_GB2312" w:hAnsi="仿宋_GB2312" w:eastAsia="仿宋_GB2312" w:cs="仿宋_GB2312"/>
          <w:b/>
          <w:bCs/>
          <w:sz w:val="36"/>
          <w:szCs w:val="36"/>
        </w:rPr>
      </w:pPr>
    </w:p>
    <w:p>
      <w:pPr>
        <w:spacing w:line="360" w:lineRule="auto"/>
        <w:jc w:val="center"/>
        <w:outlineLvl w:val="0"/>
        <w:rPr>
          <w:rFonts w:hint="eastAsia" w:ascii="方正仿宋_GBK" w:hAnsi="方正仿宋_GBK" w:eastAsia="方正仿宋_GBK" w:cs="方正仿宋_GBK"/>
          <w:b/>
          <w:bCs/>
          <w:sz w:val="36"/>
          <w:szCs w:val="36"/>
          <w:lang w:eastAsia="zh-CN"/>
        </w:rPr>
      </w:pPr>
      <w:r>
        <w:rPr>
          <w:rFonts w:hint="eastAsia" w:ascii="方正仿宋_GBK" w:hAnsi="方正仿宋_GBK" w:eastAsia="方正仿宋_GBK" w:cs="方正仿宋_GBK"/>
          <w:b/>
          <w:bCs/>
          <w:sz w:val="36"/>
          <w:szCs w:val="36"/>
          <w:lang w:eastAsia="zh-CN"/>
        </w:rPr>
        <w:t>景典迎江天地二期建设项目消防、暖通工程</w:t>
      </w:r>
    </w:p>
    <w:p>
      <w:pPr>
        <w:spacing w:line="360" w:lineRule="auto"/>
        <w:jc w:val="center"/>
        <w:outlineLvl w:val="0"/>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36"/>
          <w:szCs w:val="36"/>
        </w:rPr>
        <w:t>专业分包合同</w:t>
      </w:r>
    </w:p>
    <w:p>
      <w:pPr>
        <w:spacing w:line="360" w:lineRule="auto"/>
        <w:outlineLvl w:val="0"/>
        <w:rPr>
          <w:rFonts w:hint="eastAsia" w:ascii="方正仿宋_GBK" w:hAnsi="方正仿宋_GBK" w:eastAsia="方正仿宋_GBK" w:cs="方正仿宋_GBK"/>
        </w:rPr>
      </w:pPr>
    </w:p>
    <w:bookmarkEnd w:id="0"/>
    <w:bookmarkEnd w:id="1"/>
    <w:bookmarkEnd w:id="2"/>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tabs>
          <w:tab w:val="left" w:pos="9000"/>
        </w:tabs>
        <w:adjustRightInd w:val="0"/>
        <w:jc w:val="center"/>
        <w:rPr>
          <w:rFonts w:hint="eastAsia" w:ascii="方正仿宋_GBK" w:hAnsi="方正仿宋_GBK" w:eastAsia="方正仿宋_GBK" w:cs="方正仿宋_GBK"/>
          <w:b/>
          <w:bCs/>
          <w:sz w:val="36"/>
          <w:szCs w:val="36"/>
        </w:rPr>
      </w:pP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甲、乙双方经过洽商，甲方同意将</w:t>
      </w:r>
      <w:r>
        <w:rPr>
          <w:rFonts w:hint="eastAsia" w:ascii="方正仿宋_GBK" w:hAnsi="方正仿宋_GBK" w:eastAsia="方正仿宋_GBK" w:cs="方正仿宋_GBK"/>
          <w:b/>
          <w:bCs/>
          <w:sz w:val="28"/>
          <w:szCs w:val="28"/>
          <w:u w:val="single"/>
          <w:lang w:eastAsia="zh-CN"/>
        </w:rPr>
        <w:t>景典迎江天地二期建设项目</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eastAsia="zh-CN"/>
        </w:rPr>
        <w:t>消防、暖通工程</w:t>
      </w:r>
      <w:r>
        <w:rPr>
          <w:rFonts w:hint="eastAsia" w:ascii="方正仿宋_GBK" w:hAnsi="方正仿宋_GBK" w:eastAsia="方正仿宋_GBK" w:cs="方正仿宋_GBK"/>
          <w:sz w:val="28"/>
          <w:szCs w:val="28"/>
          <w:lang w:val="en-US" w:eastAsia="zh-CN"/>
        </w:rPr>
        <w:t>专业</w:t>
      </w:r>
      <w:r>
        <w:rPr>
          <w:rFonts w:hint="eastAsia" w:ascii="方正仿宋_GBK" w:hAnsi="方正仿宋_GBK" w:eastAsia="方正仿宋_GBK" w:cs="方正仿宋_GBK"/>
          <w:sz w:val="28"/>
          <w:szCs w:val="28"/>
        </w:rPr>
        <w:t>分包给乙方。</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鉴于乙方已对本工程的现场环境、地质条件及其他所有相关资料进行了全面、细致的勘查和研究，并对本工程施工的图纸及其他所有相关技术资料进行了详细研究和计算，以及乙方在本专业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》及其他有关法律、法规，遵循平等、自愿的原则，甲、乙双方就本工程的分包事项经协商达成一致，订立本合同。</w:t>
      </w:r>
    </w:p>
    <w:p>
      <w:pPr>
        <w:adjustRightInd w:val="0"/>
        <w:rPr>
          <w:rFonts w:hint="eastAsia" w:ascii="方正仿宋_GBK" w:hAnsi="方正仿宋_GBK" w:eastAsia="方正仿宋_GBK" w:cs="方正仿宋_GBK"/>
          <w:b/>
          <w:bCs/>
          <w:sz w:val="28"/>
        </w:rPr>
      </w:pPr>
      <w:r>
        <w:rPr>
          <w:rFonts w:hint="eastAsia" w:ascii="方正仿宋_GBK" w:hAnsi="方正仿宋_GBK" w:eastAsia="方正仿宋_GBK" w:cs="方正仿宋_GBK"/>
          <w:sz w:val="28"/>
        </w:rPr>
        <w:drawing>
          <wp:anchor distT="0" distB="0" distL="114300" distR="114300" simplePos="0" relativeHeight="251660288" behindDoc="1" locked="1" layoutInCell="1" allowOverlap="1">
            <wp:simplePos x="0" y="0"/>
            <wp:positionH relativeFrom="column">
              <wp:posOffset>4394200</wp:posOffset>
            </wp:positionH>
            <wp:positionV relativeFrom="paragraph">
              <wp:posOffset>9296400</wp:posOffset>
            </wp:positionV>
            <wp:extent cx="1422400" cy="203200"/>
            <wp:effectExtent l="0" t="0" r="6350" b="6350"/>
            <wp:wrapNone/>
            <wp:docPr id="8" name="图片 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08"/>
                    <pic:cNvPicPr>
                      <a:picLocks noChangeAspect="1"/>
                    </pic:cNvPicPr>
                  </pic:nvPicPr>
                  <pic:blipFill>
                    <a:blip r:embed="rId6"/>
                    <a:stretch>
                      <a:fillRect/>
                    </a:stretch>
                  </pic:blipFill>
                  <pic:spPr>
                    <a:xfrm>
                      <a:off x="0" y="0"/>
                      <a:ext cx="1422400" cy="203200"/>
                    </a:xfrm>
                    <a:prstGeom prst="rect">
                      <a:avLst/>
                    </a:prstGeom>
                    <a:noFill/>
                    <a:ln>
                      <a:noFill/>
                    </a:ln>
                  </pic:spPr>
                </pic:pic>
              </a:graphicData>
            </a:graphic>
          </wp:anchor>
        </w:drawing>
      </w:r>
      <w:r>
        <w:rPr>
          <w:rFonts w:hint="eastAsia" w:ascii="方正仿宋_GBK" w:hAnsi="方正仿宋_GBK" w:eastAsia="方正仿宋_GBK" w:cs="方正仿宋_GBK"/>
          <w:sz w:val="28"/>
        </w:rPr>
        <w:drawing>
          <wp:anchor distT="0" distB="0" distL="114300" distR="114300" simplePos="0" relativeHeight="251659264" behindDoc="1" locked="1" layoutInCell="1" allowOverlap="1">
            <wp:simplePos x="0" y="0"/>
            <wp:positionH relativeFrom="column">
              <wp:posOffset>2590800</wp:posOffset>
            </wp:positionH>
            <wp:positionV relativeFrom="paragraph">
              <wp:posOffset>6096000</wp:posOffset>
            </wp:positionV>
            <wp:extent cx="952500" cy="927100"/>
            <wp:effectExtent l="0" t="0" r="0" b="6350"/>
            <wp:wrapNone/>
            <wp:docPr id="4" name="图片 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66"/>
                    <pic:cNvPicPr>
                      <a:picLocks noChangeAspect="1"/>
                    </pic:cNvPicPr>
                  </pic:nvPicPr>
                  <pic:blipFill>
                    <a:blip r:embed="rId7"/>
                    <a:stretch>
                      <a:fillRect/>
                    </a:stretch>
                  </pic:blipFill>
                  <pic:spPr>
                    <a:xfrm>
                      <a:off x="0" y="0"/>
                      <a:ext cx="952500" cy="927100"/>
                    </a:xfrm>
                    <a:prstGeom prst="rect">
                      <a:avLst/>
                    </a:prstGeom>
                    <a:noFill/>
                    <a:ln>
                      <a:noFill/>
                    </a:ln>
                  </pic:spPr>
                </pic:pic>
              </a:graphicData>
            </a:graphic>
          </wp:anchor>
        </w:drawing>
      </w:r>
      <w:r>
        <w:rPr>
          <w:rFonts w:hint="eastAsia" w:ascii="方正仿宋_GBK" w:hAnsi="方正仿宋_GBK" w:eastAsia="方正仿宋_GBK" w:cs="方正仿宋_GBK"/>
          <w:b/>
          <w:bCs/>
          <w:sz w:val="28"/>
        </w:rPr>
        <w:t>1、分包工程概况</w:t>
      </w:r>
    </w:p>
    <w:p>
      <w:pPr>
        <w:adjustRightInd w:val="0"/>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    1.1分包工程名称：</w:t>
      </w:r>
      <w:r>
        <w:rPr>
          <w:rFonts w:hint="eastAsia" w:ascii="方正仿宋_GBK" w:hAnsi="方正仿宋_GBK" w:eastAsia="方正仿宋_GBK" w:cs="方正仿宋_GBK"/>
          <w:b/>
          <w:sz w:val="28"/>
          <w:u w:val="single"/>
          <w:lang w:eastAsia="zh-CN"/>
        </w:rPr>
        <w:t>景典迎江天地二期建设项目消防、暖通工程</w:t>
      </w:r>
      <w:r>
        <w:rPr>
          <w:rFonts w:hint="eastAsia" w:ascii="方正仿宋_GBK" w:hAnsi="方正仿宋_GBK" w:eastAsia="方正仿宋_GBK" w:cs="方正仿宋_GBK"/>
          <w:sz w:val="28"/>
        </w:rPr>
        <w:t xml:space="preserve">                                                     </w:t>
      </w:r>
    </w:p>
    <w:p>
      <w:pPr>
        <w:ind w:firstLine="560" w:firstLineChars="200"/>
        <w:outlineLvl w:val="1"/>
        <w:rPr>
          <w:rFonts w:hint="eastAsia" w:ascii="方正仿宋_GBK" w:hAnsi="方正仿宋_GBK" w:eastAsia="方正仿宋_GBK" w:cs="方正仿宋_GBK"/>
          <w:b/>
          <w:bCs/>
          <w:sz w:val="28"/>
          <w:szCs w:val="28"/>
          <w:u w:val="single"/>
        </w:rPr>
      </w:pPr>
      <w:r>
        <w:rPr>
          <w:rFonts w:hint="eastAsia" w:ascii="方正仿宋_GBK" w:hAnsi="方正仿宋_GBK" w:eastAsia="方正仿宋_GBK" w:cs="方正仿宋_GBK"/>
          <w:sz w:val="28"/>
        </w:rPr>
        <w:t>1.2分包工程地点：</w:t>
      </w:r>
      <w:r>
        <w:rPr>
          <w:rFonts w:hint="eastAsia" w:ascii="方正仿宋_GBK" w:hAnsi="方正仿宋_GBK" w:eastAsia="方正仿宋_GBK" w:cs="方正仿宋_GBK"/>
          <w:sz w:val="28"/>
          <w:szCs w:val="28"/>
          <w:u w:val="single"/>
          <w:lang w:eastAsia="zh-CN"/>
        </w:rPr>
        <w:t>道真仡佬族苗族自治县上坝乡八一村</w:t>
      </w:r>
    </w:p>
    <w:p>
      <w:pPr>
        <w:adjustRightInd w:val="0"/>
        <w:rPr>
          <w:rFonts w:ascii="仿宋_GB2312" w:hAnsi="仿宋_GB2312" w:eastAsia="仿宋_GB2312" w:cs="仿宋_GB2312"/>
          <w:b/>
          <w:bCs/>
          <w:sz w:val="28"/>
        </w:rPr>
      </w:pPr>
      <w:r>
        <w:rPr>
          <w:rFonts w:hint="eastAsia" w:ascii="仿宋_GB2312" w:hAnsi="仿宋_GB2312" w:eastAsia="仿宋_GB2312" w:cs="仿宋_GB2312"/>
          <w:b/>
          <w:bCs/>
          <w:sz w:val="28"/>
        </w:rPr>
        <w:t>2、分包工程承包范围</w:t>
      </w:r>
    </w:p>
    <w:p>
      <w:pPr>
        <w:adjustRightInd w:val="0"/>
        <w:ind w:firstLine="560" w:firstLineChars="200"/>
        <w:rPr>
          <w:rFonts w:hint="eastAsia" w:ascii="方正仿宋_GBK" w:hAnsi="方正仿宋_GBK" w:eastAsia="方正仿宋_GBK" w:cs="方正仿宋_GBK"/>
          <w:color w:val="FF0000"/>
          <w:sz w:val="28"/>
        </w:rPr>
      </w:pPr>
      <w:r>
        <w:rPr>
          <w:rFonts w:hint="eastAsia" w:ascii="方正仿宋_GBK" w:hAnsi="方正仿宋_GBK" w:eastAsia="方正仿宋_GBK" w:cs="方正仿宋_GBK"/>
          <w:sz w:val="28"/>
        </w:rPr>
        <w:t xml:space="preserve">2.1乙方工作范围  </w:t>
      </w:r>
    </w:p>
    <w:p>
      <w:pPr>
        <w:adjustRightInd w:val="0"/>
        <w:ind w:firstLine="560" w:firstLineChars="200"/>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szCs w:val="28"/>
          <w:lang w:eastAsia="zh-CN"/>
        </w:rPr>
        <w:t>景典迎江天地二期建设项目消防、暖通工程</w:t>
      </w:r>
      <w:r>
        <w:rPr>
          <w:rFonts w:hint="eastAsia" w:ascii="方正仿宋_GBK" w:hAnsi="方正仿宋_GBK" w:eastAsia="方正仿宋_GBK" w:cs="方正仿宋_GBK"/>
          <w:sz w:val="28"/>
          <w:szCs w:val="28"/>
        </w:rPr>
        <w:t>专业分包包含施工图纸中(含设计变更、图纸会审、技术核定单)的</w:t>
      </w:r>
      <w:r>
        <w:rPr>
          <w:rFonts w:hint="eastAsia" w:ascii="方正仿宋_GBK" w:hAnsi="方正仿宋_GBK" w:eastAsia="方正仿宋_GBK" w:cs="方正仿宋_GBK"/>
          <w:sz w:val="28"/>
          <w:szCs w:val="28"/>
          <w:lang w:eastAsia="zh-CN"/>
        </w:rPr>
        <w:t>消防、暖通工程</w:t>
      </w:r>
      <w:r>
        <w:rPr>
          <w:rFonts w:hint="eastAsia" w:ascii="方正仿宋_GBK" w:hAnsi="方正仿宋_GBK" w:eastAsia="方正仿宋_GBK" w:cs="方正仿宋_GBK"/>
          <w:sz w:val="28"/>
          <w:szCs w:val="28"/>
        </w:rPr>
        <w:t>范围内全部施工内容（具体以甲方与建设单位签订的施工总承包合同工作范围及建设单位提供的正式施工图纸为准）</w:t>
      </w:r>
      <w:r>
        <w:rPr>
          <w:rFonts w:hint="eastAsia" w:ascii="方正仿宋_GBK" w:hAnsi="方正仿宋_GBK" w:eastAsia="方正仿宋_GBK" w:cs="方正仿宋_GBK"/>
          <w:sz w:val="28"/>
        </w:rPr>
        <w:t>的材料供应、施工、半成品和成品保护、验收、清洁及保修等全部工作，除另有说明外，本分包工程合同图纸内的全部</w:t>
      </w:r>
      <w:r>
        <w:rPr>
          <w:rFonts w:hint="eastAsia" w:ascii="方正仿宋_GBK" w:hAnsi="方正仿宋_GBK" w:eastAsia="方正仿宋_GBK" w:cs="方正仿宋_GBK"/>
          <w:sz w:val="28"/>
          <w:lang w:eastAsia="zh-CN"/>
        </w:rPr>
        <w:t>消防、暖通工程</w:t>
      </w:r>
      <w:r>
        <w:rPr>
          <w:rFonts w:hint="eastAsia" w:ascii="方正仿宋_GBK" w:hAnsi="方正仿宋_GBK" w:eastAsia="方正仿宋_GBK" w:cs="方正仿宋_GBK"/>
          <w:sz w:val="28"/>
        </w:rPr>
        <w:t>工作内容均包括在乙方的工作范围内。</w:t>
      </w:r>
    </w:p>
    <w:p>
      <w:pPr>
        <w:adjustRightInd w:val="0"/>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    2.2甲方始终保留在合同履行过程中根据实际需要对分包工程范围内部分工作做出必要调整或供货的权力。</w:t>
      </w:r>
    </w:p>
    <w:p>
      <w:pPr>
        <w:adjustRightInd w:val="0"/>
        <w:rPr>
          <w:rFonts w:ascii="仿宋_GB2312" w:hAnsi="仿宋_GB2312" w:eastAsia="仿宋_GB2312" w:cs="仿宋_GB2312"/>
          <w:sz w:val="28"/>
        </w:rPr>
      </w:pPr>
      <w:r>
        <w:rPr>
          <w:rFonts w:hint="eastAsia" w:ascii="仿宋_GB2312" w:hAnsi="仿宋_GB2312" w:eastAsia="仿宋_GB2312" w:cs="仿宋_GB2312"/>
          <w:b/>
          <w:bCs/>
          <w:sz w:val="28"/>
        </w:rPr>
        <w:t>3、分包合同价款</w:t>
      </w:r>
    </w:p>
    <w:p>
      <w:pPr>
        <w:spacing w:line="360" w:lineRule="auto"/>
        <w:ind w:firstLine="560" w:firstLineChars="200"/>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本分包工程合同采用固定综合单价形式，综合单价及总价中包括了但不限于乙方为实施分包项目所需的人工费、材料费、材料采保费、机械费、管理费、利润、劳务费、设备费、保险费、保修期维护费、医疗费、资料费、检测费、配合费、设备停滞及人员窝工费赶工费、不可预见费及政府规费、异地施工增加费、风险费、安全文明措施费、增值税及附加税税金等一切费用，以及合同明示或暗示的所有责任和义务所产生的费用。</w:t>
      </w:r>
      <w:r>
        <w:rPr>
          <w:rFonts w:hint="eastAsia" w:ascii="方正仿宋_GBK" w:hAnsi="方正仿宋_GBK" w:eastAsia="方正仿宋_GBK" w:cs="方正仿宋_GBK"/>
          <w:color w:val="000000"/>
          <w:sz w:val="28"/>
        </w:rPr>
        <w:t>合同含税总价暂定：</w:t>
      </w:r>
      <w:r>
        <w:rPr>
          <w:rFonts w:hint="eastAsia" w:ascii="方正仿宋_GBK" w:hAnsi="方正仿宋_GBK" w:eastAsia="方正仿宋_GBK" w:cs="方正仿宋_GBK"/>
          <w:color w:val="000000"/>
          <w:sz w:val="28"/>
          <w:u w:val="single"/>
        </w:rPr>
        <w:t>　　　</w:t>
      </w:r>
      <w:r>
        <w:rPr>
          <w:rFonts w:hint="eastAsia" w:ascii="方正仿宋_GBK" w:hAnsi="方正仿宋_GBK" w:eastAsia="方正仿宋_GBK" w:cs="方正仿宋_GBK"/>
          <w:color w:val="000000"/>
          <w:sz w:val="28"/>
        </w:rPr>
        <w:t>元（大写：人民币</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szCs w:val="28"/>
        </w:rPr>
        <w:t>增值税</w:t>
      </w:r>
      <w:r>
        <w:rPr>
          <w:rFonts w:hint="eastAsia" w:ascii="方正仿宋_GBK" w:hAnsi="方正仿宋_GBK" w:eastAsia="方正仿宋_GBK" w:cs="方正仿宋_GBK"/>
          <w:color w:val="000000"/>
          <w:sz w:val="28"/>
        </w:rPr>
        <w:t>税率为</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%（若因国家增值税税率调整，则相应调整结算总价），</w:t>
      </w:r>
      <w:r>
        <w:rPr>
          <w:rFonts w:hint="eastAsia" w:ascii="方正仿宋_GBK" w:hAnsi="方正仿宋_GBK" w:eastAsia="方正仿宋_GBK" w:cs="方正仿宋_GBK"/>
          <w:sz w:val="28"/>
        </w:rPr>
        <w:t>其中安全文明施工措施费暂定：</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rPr>
        <w:t>元</w:t>
      </w:r>
      <w:r>
        <w:rPr>
          <w:rFonts w:hint="eastAsia" w:ascii="方正仿宋_GBK" w:hAnsi="方正仿宋_GBK" w:eastAsia="方正仿宋_GBK" w:cs="方正仿宋_GBK"/>
          <w:sz w:val="28"/>
          <w:lang w:eastAsia="zh-CN"/>
        </w:rPr>
        <w:t>。</w:t>
      </w:r>
    </w:p>
    <w:p>
      <w:pPr>
        <w:adjustRightInd w:val="0"/>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4、工期</w:t>
      </w:r>
    </w:p>
    <w:p>
      <w:pPr>
        <w:adjustRightInd w:val="0"/>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rPr>
        <w:t>4.1合同工期总日历天数为</w:t>
      </w:r>
      <w:r>
        <w:rPr>
          <w:rFonts w:hint="eastAsia" w:ascii="方正仿宋_GBK" w:hAnsi="方正仿宋_GBK" w:eastAsia="方正仿宋_GBK" w:cs="方正仿宋_GBK"/>
          <w:sz w:val="28"/>
          <w:u w:val="single"/>
          <w:lang w:eastAsia="zh-CN"/>
        </w:rPr>
        <w:t>640日历天（含节假日）</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szCs w:val="28"/>
        </w:rPr>
        <w:t>实际开工日期以甲方书面通知为准。</w:t>
      </w:r>
    </w:p>
    <w:p>
      <w:pPr>
        <w:adjustRightInd w:val="0"/>
        <w:ind w:firstLine="560"/>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5、</w:t>
      </w:r>
      <w:r>
        <w:rPr>
          <w:rFonts w:hint="eastAsia" w:ascii="方正仿宋_GBK" w:hAnsi="方正仿宋_GBK" w:eastAsia="方正仿宋_GBK" w:cs="方正仿宋_GBK"/>
          <w:b/>
          <w:bCs/>
          <w:sz w:val="28"/>
          <w:szCs w:val="28"/>
        </w:rPr>
        <w:t>工程目标</w:t>
      </w:r>
    </w:p>
    <w:p>
      <w:pPr>
        <w:spacing w:line="52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rPr>
        <w:t xml:space="preserve">    5.1</w:t>
      </w:r>
      <w:r>
        <w:rPr>
          <w:rFonts w:hint="eastAsia" w:ascii="方正仿宋_GBK" w:hAnsi="方正仿宋_GBK" w:eastAsia="方正仿宋_GBK" w:cs="方正仿宋_GBK"/>
          <w:sz w:val="28"/>
          <w:szCs w:val="28"/>
        </w:rPr>
        <w:t>质量目标：</w:t>
      </w:r>
      <w:r>
        <w:rPr>
          <w:rFonts w:hint="eastAsia" w:ascii="方正仿宋_GBK" w:hAnsi="方正仿宋_GBK" w:eastAsia="方正仿宋_GBK" w:cs="方正仿宋_GBK"/>
          <w:b/>
          <w:sz w:val="28"/>
          <w:szCs w:val="28"/>
          <w:u w:val="single"/>
        </w:rPr>
        <w:t>合格</w:t>
      </w:r>
    </w:p>
    <w:p>
      <w:pPr>
        <w:spacing w:line="520" w:lineRule="exact"/>
        <w:ind w:firstLine="560" w:firstLineChars="200"/>
        <w:jc w:val="left"/>
        <w:rPr>
          <w:rFonts w:hint="eastAsia"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rPr>
        <w:t>5.2文明施工目标：</w:t>
      </w:r>
      <w:r>
        <w:rPr>
          <w:rFonts w:hint="eastAsia" w:ascii="方正仿宋_GBK" w:hAnsi="方正仿宋_GBK" w:eastAsia="方正仿宋_GBK" w:cs="方正仿宋_GBK"/>
          <w:b/>
          <w:sz w:val="28"/>
          <w:szCs w:val="28"/>
          <w:u w:val="single"/>
        </w:rPr>
        <w:t>合格</w:t>
      </w:r>
    </w:p>
    <w:p>
      <w:pPr>
        <w:ind w:firstLine="420"/>
        <w:outlineLvl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 5.3安全生产目标：符合《建筑工程专业分包安全承包合同》相关条款</w:t>
      </w:r>
      <w:r>
        <w:rPr>
          <w:rFonts w:hint="eastAsia" w:ascii="方正仿宋_GBK" w:hAnsi="方正仿宋_GBK" w:eastAsia="方正仿宋_GBK" w:cs="方正仿宋_GBK"/>
          <w:sz w:val="28"/>
          <w:szCs w:val="28"/>
          <w:lang w:eastAsia="zh-CN"/>
        </w:rPr>
        <w:t>。</w:t>
      </w:r>
    </w:p>
    <w:p>
      <w:pPr>
        <w:adjustRightInd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6、语言文字、适用法律及工程建设标准</w:t>
      </w:r>
    </w:p>
    <w:p>
      <w:pPr>
        <w:adjustRightIn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6.1语言文字</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除总包合同文件规定的语言文字外，本合同使用</w:t>
      </w:r>
      <w:r>
        <w:rPr>
          <w:rFonts w:hint="eastAsia" w:ascii="方正仿宋_GBK" w:hAnsi="方正仿宋_GBK" w:eastAsia="方正仿宋_GBK" w:cs="方正仿宋_GBK"/>
          <w:sz w:val="28"/>
          <w:szCs w:val="28"/>
          <w:u w:val="single"/>
        </w:rPr>
        <w:t>汉语</w:t>
      </w:r>
      <w:r>
        <w:rPr>
          <w:rFonts w:hint="eastAsia" w:ascii="方正仿宋_GBK" w:hAnsi="方正仿宋_GBK" w:eastAsia="方正仿宋_GBK" w:cs="方正仿宋_GBK"/>
          <w:sz w:val="28"/>
          <w:szCs w:val="28"/>
        </w:rPr>
        <w:t>语言文字。</w:t>
      </w:r>
    </w:p>
    <w:p>
      <w:pPr>
        <w:adjustRightIn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6.2适用法律</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本合同需要明示的法律、行政法规和规章：《中华人民共和国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》、《中华人民共和国建筑法》、《中华人民共和国招标投标法》、项目所在地的行政法规和规章、项目所在地的民族习惯。</w:t>
      </w:r>
    </w:p>
    <w:p>
      <w:pPr>
        <w:adjustRightIn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6.3 适用工程建设标准</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本分包工程适用的工程建设标准：执行国家行业及当地现行相关施工验收规范、质量标准及操作规程等。除以上工程建设标准外，总包合同中约定的与本分包工程相关的工程标准均适用于本分包工程。</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7、合同的组成及解释顺序</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7.1施工过程中经双方协商一致形成的会议纪要、补充协议等。</w:t>
      </w:r>
    </w:p>
    <w:p>
      <w:pPr>
        <w:autoSpaceDE w:val="0"/>
        <w:autoSpaceDN w:val="0"/>
        <w:adjustRightInd w:val="0"/>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7.2</w:t>
      </w:r>
      <w:r>
        <w:rPr>
          <w:rFonts w:hint="eastAsia" w:ascii="方正仿宋_GBK" w:hAnsi="方正仿宋_GBK" w:eastAsia="方正仿宋_GBK" w:cs="方正仿宋_GBK"/>
          <w:color w:val="000000"/>
          <w:kern w:val="0"/>
          <w:sz w:val="28"/>
          <w:szCs w:val="28"/>
        </w:rPr>
        <w:t>合同协议书。</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7.3本工程竞价文件及相关询标函件或纪要。</w:t>
      </w:r>
    </w:p>
    <w:p>
      <w:pPr>
        <w:spacing w:line="360" w:lineRule="auto"/>
        <w:ind w:firstLine="411" w:firstLineChars="147"/>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7.4乙方向甲方提交的清单报价表。</w:t>
      </w:r>
    </w:p>
    <w:p>
      <w:pPr>
        <w:spacing w:line="360" w:lineRule="auto"/>
        <w:ind w:firstLine="551" w:firstLineChars="19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7.5甲方的投标书、业主的招标文件（含答疑）及业主与甲方签订的施工总承包合同(含承诺书)（另附）</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7.6本项目施工图纸和设计变更、技术洽商。（另附）</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7.7国家及地方相关规范规程。</w:t>
      </w:r>
    </w:p>
    <w:p>
      <w:pPr>
        <w:spacing w:line="360" w:lineRule="auto"/>
        <w:ind w:firstLine="411" w:firstLineChars="147"/>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若上述合同文件之间有任何矛盾或合同文件出现含糊不清时，依据上述排列顺序在先者为准。</w:t>
      </w:r>
    </w:p>
    <w:p>
      <w:pPr>
        <w:adjustRightInd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8、工程图纸</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8.1甲方向乙方提供图纸的日期：乙方进场后</w:t>
      </w:r>
      <w:r>
        <w:rPr>
          <w:rFonts w:hint="eastAsia" w:ascii="方正仿宋_GBK" w:hAnsi="方正仿宋_GBK" w:eastAsia="方正仿宋_GBK" w:cs="方正仿宋_GBK"/>
          <w:sz w:val="28"/>
          <w:szCs w:val="28"/>
          <w:u w:val="single"/>
        </w:rPr>
        <w:t>10</w:t>
      </w:r>
      <w:r>
        <w:rPr>
          <w:rFonts w:hint="eastAsia" w:ascii="方正仿宋_GBK" w:hAnsi="方正仿宋_GBK" w:eastAsia="方正仿宋_GBK" w:cs="方正仿宋_GBK"/>
          <w:sz w:val="28"/>
          <w:szCs w:val="28"/>
        </w:rPr>
        <w:t>日内。</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8.2甲方向乙方提供图纸的套数：</w:t>
      </w:r>
      <w:r>
        <w:rPr>
          <w:rFonts w:hint="eastAsia" w:ascii="方正仿宋_GBK" w:hAnsi="方正仿宋_GBK" w:eastAsia="方正仿宋_GBK" w:cs="方正仿宋_GBK"/>
          <w:sz w:val="28"/>
          <w:szCs w:val="28"/>
          <w:u w:val="single"/>
        </w:rPr>
        <w:t>2套</w:t>
      </w:r>
      <w:r>
        <w:rPr>
          <w:rFonts w:hint="eastAsia" w:ascii="方正仿宋_GBK" w:hAnsi="方正仿宋_GBK" w:eastAsia="方正仿宋_GBK" w:cs="方正仿宋_GBK"/>
          <w:sz w:val="28"/>
          <w:szCs w:val="28"/>
        </w:rPr>
        <w:t>。</w:t>
      </w:r>
    </w:p>
    <w:p>
      <w:pPr>
        <w:adjustRightIn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8.3深化施工图设计所发生的费用已包含在综合单价中，由乙方负责。 </w:t>
      </w:r>
    </w:p>
    <w:p>
      <w:pPr>
        <w:adjustRightInd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9、甲方义务</w:t>
      </w:r>
    </w:p>
    <w:p>
      <w:pPr>
        <w:spacing w:line="360" w:lineRule="auto"/>
        <w:ind w:firstLine="551" w:firstLineChars="197"/>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9.1</w:t>
      </w:r>
      <w:r>
        <w:rPr>
          <w:rFonts w:hint="eastAsia" w:ascii="方正仿宋_GBK" w:hAnsi="方正仿宋_GBK" w:eastAsia="方正仿宋_GBK" w:cs="方正仿宋_GBK"/>
          <w:color w:val="000000"/>
          <w:sz w:val="28"/>
          <w:szCs w:val="28"/>
        </w:rPr>
        <w:t>甲方指</w:t>
      </w:r>
      <w:r>
        <w:rPr>
          <w:rFonts w:hint="eastAsia" w:ascii="方正仿宋_GBK" w:hAnsi="方正仿宋_GBK" w:eastAsia="方正仿宋_GBK" w:cs="方正仿宋_GBK"/>
          <w:sz w:val="28"/>
          <w:szCs w:val="28"/>
        </w:rPr>
        <w:t>派</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为项目负责人（身份证号：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），授权其负责代表甲方签收文件、信函、通知等资料；负责监督工程进度、质量；验收隐蔽工程</w:t>
      </w:r>
      <w:r>
        <w:rPr>
          <w:rFonts w:hint="eastAsia" w:ascii="方正仿宋_GBK" w:hAnsi="方正仿宋_GBK" w:eastAsia="方正仿宋_GBK" w:cs="方正仿宋_GBK"/>
          <w:color w:val="000000"/>
          <w:sz w:val="28"/>
          <w:szCs w:val="28"/>
        </w:rPr>
        <w:t>；督促乙方按规定提供合格材料、资料，主持召开各种现场会议；确认零星工程；确认设计变更和增减工程量、项、价；确认违约责任；与乙方对接现场各项工作。</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9.2甲方向乙方提供施工场地、作业面及施工所需的证件、批件的名称和完成时间。</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9.3甲方为乙方提供临时水电接口，主体结构期间提供塔吊、施工电梯使用，甲方负责协调乙方与其他分包单位的配合。</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9.4根据建设单位要求，甲方负责制定项目管理目标、安排施工总进度计划，实施监管乙方工程质量、进度、环境、消防、工期、安全文明施工、计量检测、试验、化验的控制、监督和验收。如发现乙方施工不符合技术、质量要求，有权书面通知乙方暂停、改正甚至返工，乙方必须服从并承担相应费用。</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9.5甲方定时检查乙方施工设备的运行、材料保管等使用情况，检查乙方现场管理人员和操作人员的有效证件及持证上岗情况。当乙方违反规定或工作达不到所要求的标准时，及时责令乙方进行整改、返修或停工，并根据甲方相关规定给予相应的违约处理。</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9.6甲方审核乙方编制的进度计划、中间计量工程款报表等各种报表，并办理工程款的支付。</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9.7甲方负责定期召开例会(包括安全例会)，实行相关的例会制度。</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9.8甲方负责对乙方所有施工班组进行审核，对审核不合格的施工班组拒绝进场；甲方根据乙方提供的班组分类名、身份证，负责对乙方进场作业人员制作工作牌，制作工作标识牌的费用由甲方负责；甲方保卫及管理人员每天巡查，对没佩戴标识牌的乙方作业人员进行照相记录，并根据记录对没佩戴标识牌的乙方作业人员处</w:t>
      </w:r>
      <w:r>
        <w:rPr>
          <w:rFonts w:hint="eastAsia" w:ascii="方正仿宋_GBK" w:hAnsi="方正仿宋_GBK" w:eastAsia="方正仿宋_GBK" w:cs="方正仿宋_GBK"/>
          <w:bCs/>
          <w:sz w:val="28"/>
          <w:szCs w:val="28"/>
          <w:u w:val="single"/>
        </w:rPr>
        <w:t>50</w:t>
      </w:r>
      <w:r>
        <w:rPr>
          <w:rFonts w:hint="eastAsia" w:ascii="方正仿宋_GBK" w:hAnsi="方正仿宋_GBK" w:eastAsia="方正仿宋_GBK" w:cs="方正仿宋_GBK"/>
          <w:bCs/>
          <w:sz w:val="28"/>
          <w:szCs w:val="28"/>
        </w:rPr>
        <w:t>元/人违约金；甲方根据乙方每天上报的考勤表及进场作业人员佩戴的工作牌对乙方进行安全、质量、进度、成本等目标责任综合管理。</w:t>
      </w:r>
    </w:p>
    <w:p>
      <w:pPr>
        <w:adjustRightInd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10、乙方义务</w:t>
      </w:r>
    </w:p>
    <w:p>
      <w:pPr>
        <w:adjustRightInd w:val="0"/>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w:t>
      </w:r>
      <w:r>
        <w:rPr>
          <w:rFonts w:hint="eastAsia" w:ascii="方正仿宋_GBK" w:hAnsi="方正仿宋_GBK" w:eastAsia="方正仿宋_GBK" w:cs="方正仿宋_GBK"/>
          <w:color w:val="000000"/>
          <w:sz w:val="28"/>
          <w:szCs w:val="28"/>
        </w:rPr>
        <w:t>乙方指派</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为项目负责人（身份证号：</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，联系电话：</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adjustRightInd w:val="0"/>
        <w:ind w:firstLine="57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10.2乙方在审阅分包合同和(或)总包合同时，或在分包合同的施工中，如发现分包工程的设计或工程建设标准、技术要求存在错误、遗漏、失误或其它缺陷，应立即通知甲方并提出整改措施或弥补方案。</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10.3必须建立配备完全胜任本工程各项要求的项目管理人员，项目部负责人、安全员、施工员、质检员、资料员(电工、焊工等特殊工种必须持证上岗)，建立安全生产相关制度，服从甲方的管理。</w:t>
      </w:r>
      <w:r>
        <w:rPr>
          <w:rFonts w:hint="eastAsia" w:ascii="方正仿宋_GBK" w:hAnsi="方正仿宋_GBK" w:eastAsia="方正仿宋_GBK" w:cs="方正仿宋_GBK"/>
          <w:color w:val="000000"/>
          <w:sz w:val="28"/>
          <w:szCs w:val="28"/>
        </w:rPr>
        <w:t>乙方更换项目负责人，应提前</w:t>
      </w:r>
      <w:r>
        <w:rPr>
          <w:rFonts w:hint="eastAsia" w:ascii="方正仿宋_GBK" w:hAnsi="方正仿宋_GBK" w:eastAsia="方正仿宋_GBK" w:cs="方正仿宋_GBK"/>
          <w:color w:val="000000"/>
          <w:sz w:val="28"/>
          <w:szCs w:val="28"/>
          <w:u w:val="single"/>
        </w:rPr>
        <w:t>5</w:t>
      </w:r>
      <w:r>
        <w:rPr>
          <w:rFonts w:hint="eastAsia" w:ascii="方正仿宋_GBK" w:hAnsi="方正仿宋_GBK" w:eastAsia="方正仿宋_GBK" w:cs="方正仿宋_GBK"/>
          <w:color w:val="000000"/>
          <w:sz w:val="28"/>
          <w:szCs w:val="28"/>
        </w:rPr>
        <w:t>日以书面形式告知甲方。</w:t>
      </w:r>
      <w:r>
        <w:rPr>
          <w:rFonts w:hint="eastAsia" w:ascii="方正仿宋_GBK" w:hAnsi="方正仿宋_GBK" w:eastAsia="方正仿宋_GBK" w:cs="方正仿宋_GBK"/>
          <w:sz w:val="28"/>
          <w:szCs w:val="28"/>
        </w:rPr>
        <w:t>乙方安全员、主要施工员、工长必须保证每周至少</w:t>
      </w:r>
      <w:r>
        <w:rPr>
          <w:rFonts w:hint="eastAsia" w:ascii="方正仿宋_GBK" w:hAnsi="方正仿宋_GBK" w:eastAsia="方正仿宋_GBK" w:cs="方正仿宋_GBK"/>
          <w:sz w:val="28"/>
          <w:szCs w:val="28"/>
          <w:u w:val="single"/>
        </w:rPr>
        <w:t>6</w:t>
      </w:r>
      <w:r>
        <w:rPr>
          <w:rFonts w:hint="eastAsia" w:ascii="方正仿宋_GBK" w:hAnsi="方正仿宋_GBK" w:eastAsia="方正仿宋_GBK" w:cs="方正仿宋_GBK"/>
          <w:sz w:val="28"/>
          <w:szCs w:val="28"/>
        </w:rPr>
        <w:t>天以上蹲守现场，休假离开现场必须向甲方项目部请假并作好工作交接安排，未达到此要求项目现场负责人、安全员处</w:t>
      </w:r>
      <w:r>
        <w:rPr>
          <w:rFonts w:hint="eastAsia" w:ascii="方正仿宋_GBK" w:hAnsi="方正仿宋_GBK" w:eastAsia="方正仿宋_GBK" w:cs="方正仿宋_GBK"/>
          <w:sz w:val="28"/>
          <w:szCs w:val="28"/>
          <w:u w:val="single"/>
        </w:rPr>
        <w:t>600</w:t>
      </w:r>
      <w:r>
        <w:rPr>
          <w:rFonts w:hint="eastAsia" w:ascii="方正仿宋_GBK" w:hAnsi="方正仿宋_GBK" w:eastAsia="方正仿宋_GBK" w:cs="方正仿宋_GBK"/>
          <w:sz w:val="28"/>
          <w:szCs w:val="28"/>
        </w:rPr>
        <w:t>元/次违约金，主要施工员、工长处</w:t>
      </w:r>
      <w:r>
        <w:rPr>
          <w:rFonts w:hint="eastAsia" w:ascii="方正仿宋_GBK" w:hAnsi="方正仿宋_GBK" w:eastAsia="方正仿宋_GBK" w:cs="方正仿宋_GBK"/>
          <w:sz w:val="28"/>
          <w:szCs w:val="28"/>
          <w:u w:val="single"/>
        </w:rPr>
        <w:t>300</w:t>
      </w:r>
      <w:r>
        <w:rPr>
          <w:rFonts w:hint="eastAsia" w:ascii="方正仿宋_GBK" w:hAnsi="方正仿宋_GBK" w:eastAsia="方正仿宋_GBK" w:cs="方正仿宋_GBK"/>
          <w:sz w:val="28"/>
          <w:szCs w:val="28"/>
        </w:rPr>
        <w:t>元/次违约金，乙方承诺甲方可将此费用在应付乙方工程款中扣除。</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10.4本分包合同范围内的施工任务为乙方向甲方负责，需全部组织自有力量完成，严禁转包、再分包，否则甲方有权单方解除合同，且不支付乙方任何费用。</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10.5</w:t>
      </w:r>
      <w:r>
        <w:rPr>
          <w:rFonts w:hint="eastAsia" w:ascii="方正仿宋_GBK" w:hAnsi="方正仿宋_GBK" w:eastAsia="方正仿宋_GBK" w:cs="方正仿宋_GBK"/>
          <w:sz w:val="28"/>
          <w:szCs w:val="28"/>
        </w:rPr>
        <w:t>待收到业主提供详细、完整的施工图纸后</w:t>
      </w:r>
      <w:r>
        <w:rPr>
          <w:rFonts w:hint="eastAsia" w:ascii="方正仿宋_GBK" w:hAnsi="方正仿宋_GBK" w:eastAsia="方正仿宋_GBK" w:cs="方正仿宋_GBK"/>
          <w:sz w:val="28"/>
          <w:szCs w:val="28"/>
          <w:u w:val="single"/>
        </w:rPr>
        <w:t>15</w:t>
      </w:r>
      <w:r>
        <w:rPr>
          <w:rFonts w:hint="eastAsia" w:ascii="方正仿宋_GBK" w:hAnsi="方正仿宋_GBK" w:eastAsia="方正仿宋_GBK" w:cs="方正仿宋_GBK"/>
          <w:sz w:val="28"/>
          <w:szCs w:val="28"/>
        </w:rPr>
        <w:t>日内，完成施工图深化设计，报甲方确认后在分包工程中使用，乙方承担由此发生的费用。</w:t>
      </w:r>
    </w:p>
    <w:p>
      <w:pPr>
        <w:adjustRightInd w:val="0"/>
        <w:jc w:val="left"/>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z w:val="28"/>
          <w:szCs w:val="28"/>
        </w:rPr>
        <w:t xml:space="preserve">    10.6乙方应在本合同签订生效后</w:t>
      </w:r>
      <w:r>
        <w:rPr>
          <w:rFonts w:hint="eastAsia" w:ascii="方正仿宋_GBK" w:hAnsi="方正仿宋_GBK" w:eastAsia="方正仿宋_GBK" w:cs="方正仿宋_GBK"/>
          <w:sz w:val="28"/>
          <w:szCs w:val="28"/>
          <w:u w:val="single"/>
        </w:rPr>
        <w:t>７</w:t>
      </w:r>
      <w:r>
        <w:rPr>
          <w:rFonts w:hint="eastAsia" w:ascii="方正仿宋_GBK" w:hAnsi="方正仿宋_GBK" w:eastAsia="方正仿宋_GBK" w:cs="方正仿宋_GBK"/>
          <w:sz w:val="28"/>
          <w:szCs w:val="28"/>
        </w:rPr>
        <w:t>天内向项目经理提交分包工程总体进度计划。乙方向甲方提交年、季度、月度、周工程进度计划及相应的进度统计报表时间为：年、季、月计划的提交时间为月底</w:t>
      </w:r>
      <w:r>
        <w:rPr>
          <w:rFonts w:hint="eastAsia" w:ascii="方正仿宋_GBK" w:hAnsi="方正仿宋_GBK" w:eastAsia="方正仿宋_GBK" w:cs="方正仿宋_GBK"/>
          <w:sz w:val="28"/>
          <w:szCs w:val="28"/>
          <w:u w:val="single"/>
        </w:rPr>
        <w:t>25</w:t>
      </w:r>
      <w:r>
        <w:rPr>
          <w:rFonts w:hint="eastAsia" w:ascii="方正仿宋_GBK" w:hAnsi="方正仿宋_GBK" w:eastAsia="方正仿宋_GBK" w:cs="方正仿宋_GBK"/>
          <w:sz w:val="28"/>
          <w:szCs w:val="28"/>
        </w:rPr>
        <w:t>日以前，周计划的提交时间为每周</w:t>
      </w:r>
      <w:r>
        <w:rPr>
          <w:rFonts w:hint="eastAsia" w:ascii="方正仿宋_GBK" w:hAnsi="方正仿宋_GBK" w:eastAsia="方正仿宋_GBK" w:cs="方正仿宋_GBK"/>
          <w:sz w:val="28"/>
          <w:szCs w:val="28"/>
          <w:u w:val="single"/>
        </w:rPr>
        <w:t>六</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napToGrid w:val="0"/>
          <w:kern w:val="0"/>
          <w:sz w:val="28"/>
          <w:szCs w:val="28"/>
        </w:rPr>
        <w:t>甲方批准工程进度计划的时间：乙方提交计划后的</w:t>
      </w:r>
      <w:r>
        <w:rPr>
          <w:rFonts w:hint="eastAsia" w:ascii="方正仿宋_GBK" w:hAnsi="方正仿宋_GBK" w:eastAsia="方正仿宋_GBK" w:cs="方正仿宋_GBK"/>
          <w:snapToGrid w:val="0"/>
          <w:kern w:val="0"/>
          <w:sz w:val="28"/>
          <w:szCs w:val="28"/>
          <w:u w:val="single"/>
        </w:rPr>
        <w:t>3</w:t>
      </w:r>
      <w:r>
        <w:rPr>
          <w:rFonts w:hint="eastAsia" w:ascii="方正仿宋_GBK" w:hAnsi="方正仿宋_GBK" w:eastAsia="方正仿宋_GBK" w:cs="方正仿宋_GBK"/>
          <w:snapToGrid w:val="0"/>
          <w:kern w:val="0"/>
          <w:sz w:val="28"/>
          <w:szCs w:val="28"/>
        </w:rPr>
        <w:t>日内。</w:t>
      </w:r>
    </w:p>
    <w:p>
      <w:pPr>
        <w:adjustRightInd w:val="0"/>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10.7乙方向甲方提交专项施工方案的时间：分包合同签订后</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日内，甲方在</w:t>
      </w:r>
      <w:r>
        <w:rPr>
          <w:rFonts w:hint="eastAsia" w:ascii="方正仿宋_GBK" w:hAnsi="方正仿宋_GBK" w:eastAsia="方正仿宋_GBK" w:cs="方正仿宋_GBK"/>
          <w:sz w:val="28"/>
          <w:szCs w:val="28"/>
          <w:u w:val="single"/>
        </w:rPr>
        <w:t>３</w:t>
      </w:r>
      <w:r>
        <w:rPr>
          <w:rFonts w:hint="eastAsia" w:ascii="方正仿宋_GBK" w:hAnsi="方正仿宋_GBK" w:eastAsia="方正仿宋_GBK" w:cs="方正仿宋_GBK"/>
          <w:sz w:val="28"/>
          <w:szCs w:val="28"/>
        </w:rPr>
        <w:t>天内完成审批。</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10.8乙方必须服从甲方的统一安排，配合土建及其他分包单位的工作，安排专人作好工序交接验收。如不服从安排，甲方处乙方</w:t>
      </w:r>
      <w:r>
        <w:rPr>
          <w:rFonts w:hint="eastAsia" w:ascii="方正仿宋_GBK" w:hAnsi="方正仿宋_GBK" w:eastAsia="方正仿宋_GBK" w:cs="方正仿宋_GBK"/>
          <w:bCs/>
          <w:sz w:val="28"/>
          <w:szCs w:val="28"/>
          <w:u w:val="single"/>
        </w:rPr>
        <w:t>1000</w:t>
      </w:r>
      <w:r>
        <w:rPr>
          <w:rFonts w:hint="eastAsia" w:ascii="方正仿宋_GBK" w:hAnsi="方正仿宋_GBK" w:eastAsia="方正仿宋_GBK" w:cs="方正仿宋_GBK"/>
          <w:bCs/>
          <w:sz w:val="28"/>
          <w:szCs w:val="28"/>
        </w:rPr>
        <w:t>元/次违约金，乙方承诺甲方可将此费用在应付乙方工程款中扣除，造成工期延误及窝工损失由乙方负责。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10.9乙方须设置管理员，每天进场工人必须实名登记提交项目部确认，及时上报人员花名册、身份证复印件、上岗证书复印件（工人必须持证上岗），并签订《劳动合同》，由甲方负责办理项目工伤保险登记事宜，乙方所报人员必须真实，签名必须真实，到场人员必须与上报名单一致，费用由乙方负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10.10乙方应按要求如实认真填写《农民工考勤表》、组织农民工在《农民工工资备案表》上签字，并于每月发完工资后，下月结账时交甲方项目部存档。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10.11参加甲方或业主主持的图纸会审、技术交底；根据甲方提供的坐标、标高、控制轴线，具体负责分包范围内的全部测量、放线、定位、抄平等工作，严格按施工图纸，设计说明、国家及当地有关标准和规范、建筑工程质量检验评定标准精心施工。</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10.12乙方必须按时参加甲方组织的各项会议，且主要管理人员必须参加，严禁迟到，早退，否则乙方按每人</w:t>
      </w:r>
      <w:r>
        <w:rPr>
          <w:rFonts w:hint="eastAsia" w:ascii="方正仿宋_GBK" w:hAnsi="方正仿宋_GBK" w:eastAsia="方正仿宋_GBK" w:cs="方正仿宋_GBK"/>
          <w:bCs/>
          <w:sz w:val="28"/>
          <w:szCs w:val="28"/>
          <w:u w:val="single"/>
        </w:rPr>
        <w:t>100</w:t>
      </w:r>
      <w:r>
        <w:rPr>
          <w:rFonts w:hint="eastAsia" w:ascii="方正仿宋_GBK" w:hAnsi="方正仿宋_GBK" w:eastAsia="方正仿宋_GBK" w:cs="方正仿宋_GBK"/>
          <w:bCs/>
          <w:sz w:val="28"/>
          <w:szCs w:val="28"/>
        </w:rPr>
        <w:t>元/次向甲方支付违约金。</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10.13遵守国家、地方的法律、法规及甲方下发的有关施工现场管理的各项规章制度，按规定办理当地政府所规定的各项手续。接受甲方、建设单位及有关部门的管理、检查和监督，与现场各单位搞好协调配合。</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10.14对甲方的指令(口头的和书面的)需迅速执行，如因乙方行动迟缓造成建设单位的投诉，要承担相应的责任和违约金，当收到甲方催促执行的书面通知后，乙方必须无条件执行甲方指令。</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10.15认真做好承担的专业分包所涉及的施工日志和隐蔽工程等原始记录，完整、清晰、详细准确的记录和积累资料，且将原始资料移交给甲方存档。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10.16做好施工场地周围建筑物、构筑物、地下管线的保护工作，如因乙方原因造成损坏，乙方承担由此造成的一切经济损失(包括违约金)，工期不予顺延。暂停施工期间对所涉施工部位妥善进行保护。</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10.17确保工作面及施工现场的整洁，每次作业后做到工完场清。达到合同安全文明施工的要求。</w:t>
      </w:r>
    </w:p>
    <w:p>
      <w:pPr>
        <w:adjustRightInd w:val="0"/>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10.18已完工程成品的特殊措施保护及费用由乙方负责。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10.19负责按施工总承包合同要求编制专业分包工程竣工资料，协助甲方工程资料的归档、组卷及交验，且提交原件</w:t>
      </w:r>
      <w:r>
        <w:rPr>
          <w:rFonts w:hint="eastAsia" w:ascii="方正仿宋_GBK" w:hAnsi="方正仿宋_GBK" w:eastAsia="方正仿宋_GBK" w:cs="方正仿宋_GBK"/>
          <w:bCs/>
          <w:sz w:val="28"/>
          <w:szCs w:val="28"/>
          <w:u w:val="single"/>
        </w:rPr>
        <w:t>壹</w:t>
      </w:r>
      <w:r>
        <w:rPr>
          <w:rFonts w:hint="eastAsia" w:ascii="方正仿宋_GBK" w:hAnsi="方正仿宋_GBK" w:eastAsia="方正仿宋_GBK" w:cs="方正仿宋_GBK"/>
          <w:bCs/>
          <w:sz w:val="28"/>
          <w:szCs w:val="28"/>
        </w:rPr>
        <w:t>套，复印件</w:t>
      </w:r>
      <w:r>
        <w:rPr>
          <w:rFonts w:hint="eastAsia" w:ascii="方正仿宋_GBK" w:hAnsi="方正仿宋_GBK" w:eastAsia="方正仿宋_GBK" w:cs="方正仿宋_GBK"/>
          <w:bCs/>
          <w:sz w:val="28"/>
          <w:szCs w:val="28"/>
          <w:u w:val="single"/>
        </w:rPr>
        <w:t>伍</w:t>
      </w:r>
      <w:r>
        <w:rPr>
          <w:rFonts w:hint="eastAsia" w:ascii="方正仿宋_GBK" w:hAnsi="方正仿宋_GBK" w:eastAsia="方正仿宋_GBK" w:cs="方正仿宋_GBK"/>
          <w:bCs/>
          <w:sz w:val="28"/>
          <w:szCs w:val="28"/>
        </w:rPr>
        <w:t>套。</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10.20工程施工过程中须由专业分包单位组织专项工程验收，并取得合格证或备案登记。</w:t>
      </w:r>
    </w:p>
    <w:p>
      <w:pPr>
        <w:spacing w:line="360" w:lineRule="auto"/>
        <w:ind w:firstLine="548" w:firstLineChars="196"/>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10.21</w:t>
      </w:r>
      <w:r>
        <w:rPr>
          <w:rFonts w:hint="eastAsia" w:ascii="方正仿宋_GBK" w:hAnsi="方正仿宋_GBK" w:eastAsia="方正仿宋_GBK" w:cs="方正仿宋_GBK"/>
          <w:sz w:val="28"/>
          <w:szCs w:val="28"/>
        </w:rPr>
        <w:t>隐蔽工程应在乙方自检合格后</w:t>
      </w:r>
      <w:r>
        <w:rPr>
          <w:rFonts w:hint="eastAsia" w:ascii="方正仿宋_GBK" w:hAnsi="方正仿宋_GBK" w:eastAsia="方正仿宋_GBK" w:cs="方正仿宋_GBK"/>
          <w:sz w:val="28"/>
          <w:szCs w:val="28"/>
          <w:u w:val="single"/>
        </w:rPr>
        <w:t>4</w:t>
      </w:r>
      <w:r>
        <w:rPr>
          <w:rFonts w:hint="eastAsia" w:ascii="方正仿宋_GBK" w:hAnsi="方正仿宋_GBK" w:eastAsia="方正仿宋_GBK" w:cs="方正仿宋_GBK"/>
          <w:sz w:val="28"/>
          <w:szCs w:val="28"/>
        </w:rPr>
        <w:t>小时内通知甲方组织验收，经监理单位验收合格，在验收记录签字后方可进行隐蔽和继续施工。如验收不符合质量要求，乙方应按验收提出的整改意见进行返修自检，合格后重新通知验收，返修费用乙方承担，工期不予顺延。未经验收不得自行隐蔽，如有自行隐蔽，乙方必须按照甲方或有关单位的验收要求剥露和开口，并按相关规范、监理、业主、当地工程质量监督部门及甲方要求负责恢复，且自行承担因此发生的一切费用及损失，工期不予顺延。</w:t>
      </w:r>
      <w:r>
        <w:rPr>
          <w:rFonts w:hint="eastAsia" w:ascii="方正仿宋_GBK" w:hAnsi="方正仿宋_GBK" w:eastAsia="方正仿宋_GBK" w:cs="方正仿宋_GBK"/>
          <w:bCs/>
          <w:sz w:val="28"/>
          <w:szCs w:val="28"/>
        </w:rPr>
        <w:t>工程完工后，由甲乙双方先组织内部验收，内部验收合格后，乙方协助甲方进行综合验收，并负责对验收时提出存在的缺陷进行无偿的整改，直至达到验收合格标准。</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10.22乙方须认可施工总承包合同中有关甲方向业主的承诺、业主对甲方的各项要求和标准均是乙方应该做到的和应尽的义务，同样是乙方向甲方的承诺，无条件的遵守。无条件的服从和执行甲方、业主、监理公司所提出的改进存在的缺陷、需要相互间的配合，以及要求参与的一些工作任务，并做到对方满意。</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10.23乙方自有机具或设备等的保险费用由乙方负责承担。</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10.24验收合格后乙方必须按甲方要求及时撤离施工管理人员及机械设备，否则造成丢失由乙方自行负责。</w:t>
      </w:r>
    </w:p>
    <w:p>
      <w:pPr>
        <w:spacing w:line="360" w:lineRule="auto"/>
        <w:ind w:firstLine="411" w:firstLineChars="147"/>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10.25</w:t>
      </w:r>
      <w:r>
        <w:rPr>
          <w:rFonts w:hint="eastAsia" w:ascii="方正仿宋_GBK" w:hAnsi="方正仿宋_GBK" w:eastAsia="方正仿宋_GBK" w:cs="方正仿宋_GBK"/>
          <w:sz w:val="28"/>
          <w:szCs w:val="28"/>
        </w:rPr>
        <w:t>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10.26乙方在建筑工地现场使用甲方提供的职工宿舍和办公室，其生活用品、工人住宿用的上下铺床、办公用品等全部由乙方负责，费用已包含在合同总价中。</w:t>
      </w:r>
    </w:p>
    <w:p>
      <w:pPr>
        <w:spacing w:line="360" w:lineRule="auto"/>
        <w:ind w:firstLine="560" w:firstLineChars="200"/>
        <w:outlineLvl w:val="1"/>
        <w:rPr>
          <w:rFonts w:hint="eastAsia" w:ascii="方正仿宋_GBK" w:hAnsi="方正仿宋_GBK" w:eastAsia="方正仿宋_GBK" w:cs="方正仿宋_GBK"/>
          <w:bCs/>
          <w:color w:val="FF0000"/>
          <w:sz w:val="28"/>
          <w:szCs w:val="28"/>
        </w:rPr>
      </w:pPr>
      <w:r>
        <w:rPr>
          <w:rFonts w:hint="eastAsia" w:ascii="方正仿宋_GBK" w:hAnsi="方正仿宋_GBK" w:eastAsia="方正仿宋_GBK" w:cs="方正仿宋_GBK"/>
          <w:bCs/>
          <w:sz w:val="28"/>
          <w:szCs w:val="28"/>
        </w:rPr>
        <w:t>10.27乙方在施工现场必须配置足量的医疗保健急救用品。</w:t>
      </w:r>
    </w:p>
    <w:p>
      <w:pPr>
        <w:adjustRightInd w:val="0"/>
        <w:ind w:firstLine="57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10.28乙方必须严格遵守当地政府有关施工扰民、噪音控制及文明施工的有关规定，对于尘埃、噪音及所有环保要求，乙方应采取有效措施，使之降低至现行规定允许的程度。</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10.29乙方负责本分包工程的措施设施及机械设备（除塔吊、施工电梯、水电接驳口）。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10.30乙方负责分包工程的联动调试及试运行。</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10.31乙方应根据施工现场的实际情况，为便于项目实施，对业主提供的施工图纸和技术资料等进行进一步的细化和必要的补充。深化设计的内容应遵照原施工图纸、技术资料的设计原则和甲方相关深化设计管理规定，并具有优化、经济、实用的可操作性。</w:t>
      </w:r>
    </w:p>
    <w:p>
      <w:pPr>
        <w:spacing w:line="360" w:lineRule="auto"/>
        <w:outlineLvl w:val="0"/>
        <w:rPr>
          <w:rFonts w:hint="eastAsia" w:ascii="方正仿宋_GBK" w:hAnsi="方正仿宋_GBK" w:eastAsia="方正仿宋_GBK" w:cs="方正仿宋_GBK"/>
          <w:bCs/>
          <w:color w:val="FF0000"/>
          <w:sz w:val="28"/>
          <w:szCs w:val="28"/>
          <w:highlight w:val="none"/>
        </w:rPr>
      </w:pPr>
      <w:r>
        <w:rPr>
          <w:rFonts w:hint="eastAsia" w:ascii="方正仿宋_GBK" w:hAnsi="方正仿宋_GBK" w:eastAsia="方正仿宋_GBK" w:cs="方正仿宋_GBK"/>
          <w:b/>
          <w:sz w:val="28"/>
          <w:szCs w:val="28"/>
          <w:highlight w:val="none"/>
        </w:rPr>
        <w:t>11、计量、支付与结算</w:t>
      </w:r>
      <w:r>
        <w:rPr>
          <w:rFonts w:hint="eastAsia" w:ascii="方正仿宋_GBK" w:hAnsi="方正仿宋_GBK" w:eastAsia="方正仿宋_GBK" w:cs="方正仿宋_GBK"/>
          <w:bCs/>
          <w:color w:val="FF0000"/>
          <w:sz w:val="28"/>
          <w:szCs w:val="28"/>
          <w:highlight w:val="none"/>
        </w:rPr>
        <w:t xml:space="preserve"> </w:t>
      </w:r>
    </w:p>
    <w:p>
      <w:pPr>
        <w:spacing w:line="360" w:lineRule="auto"/>
        <w:ind w:firstLine="560" w:firstLineChars="200"/>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11.1计量：</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11.1.1计量原则：按《建设工程工程量清单计价规范》（GB50500－2013）、《房屋建筑与装饰工程计量规范》(GB500584-2013)、《通用安装工程计量规范》(GB500856-2013)、《市政工程计量规范》(GB50857-2013)、《园林绿化工程工程量计算规范》(GB500858-2013)、《仿古建筑工程计量规范》(GB500855-2013)及补充项目清单明确的计量规则执行。</w:t>
      </w:r>
    </w:p>
    <w:p>
      <w:pPr>
        <w:spacing w:line="360" w:lineRule="auto"/>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11.1.2计量周期：</w:t>
      </w:r>
      <w:r>
        <w:rPr>
          <w:rFonts w:hint="eastAsia" w:ascii="方正仿宋_GBK" w:hAnsi="方正仿宋_GBK" w:eastAsia="方正仿宋_GBK" w:cs="方正仿宋_GBK"/>
          <w:bCs/>
          <w:sz w:val="28"/>
          <w:szCs w:val="28"/>
          <w:highlight w:val="none"/>
          <w:lang w:eastAsia="zh-CN"/>
        </w:rPr>
        <w:t>按月计量</w:t>
      </w:r>
      <w:r>
        <w:rPr>
          <w:rFonts w:hint="eastAsia" w:ascii="方正仿宋_GBK" w:hAnsi="方正仿宋_GBK" w:eastAsia="方正仿宋_GBK" w:cs="方正仿宋_GBK"/>
          <w:bCs/>
          <w:sz w:val="28"/>
          <w:szCs w:val="28"/>
          <w:highlight w:val="none"/>
        </w:rPr>
        <w:t>。</w:t>
      </w:r>
    </w:p>
    <w:p>
      <w:pPr>
        <w:spacing w:line="360" w:lineRule="auto"/>
        <w:ind w:firstLine="560" w:firstLineChars="200"/>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11.2支付原则：甲、乙双方一致同意本合同项下的所有工程款项（包括但不限于工程进度款、工程结算尾款、工程质保金、工程保证金等）均是在甲方收到业主方支付的相应款项后再支付给乙方，若甲方没有收到业主方支付的相应款项则甲方无需向乙方支付任何款项。</w:t>
      </w:r>
    </w:p>
    <w:p>
      <w:pPr>
        <w:spacing w:line="360" w:lineRule="auto"/>
        <w:ind w:firstLine="560" w:firstLineChars="200"/>
        <w:outlineLvl w:val="2"/>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 xml:space="preserve"> 11.2.1付款周期及支付比例：乙方每月25日前提交进度款支付申请表及民工工资表，项目部在7天内审核完毕，甲方工程管理部在收到乙方提交的经项目部审核完成的进度支付表后在5个工作日内完成公司级审签工作。乙方根据审核确认金额开具税率为</w:t>
      </w:r>
      <w:r>
        <w:rPr>
          <w:rFonts w:hint="eastAsia" w:ascii="方正仿宋_GBK" w:hAnsi="方正仿宋_GBK" w:eastAsia="方正仿宋_GBK" w:cs="方正仿宋_GBK"/>
          <w:bCs/>
          <w:sz w:val="28"/>
          <w:szCs w:val="28"/>
          <w:highlight w:val="none"/>
          <w:u w:val="single"/>
          <w:lang w:val="en-US" w:eastAsia="zh-CN"/>
        </w:rPr>
        <w:t xml:space="preserve">   </w:t>
      </w:r>
      <w:r>
        <w:rPr>
          <w:rFonts w:hint="eastAsia" w:ascii="方正仿宋_GBK" w:hAnsi="方正仿宋_GBK" w:eastAsia="方正仿宋_GBK" w:cs="方正仿宋_GBK"/>
          <w:bCs/>
          <w:sz w:val="28"/>
          <w:szCs w:val="28"/>
          <w:highlight w:val="none"/>
          <w:lang w:val="en-US" w:eastAsia="zh-CN"/>
        </w:rPr>
        <w:t>%的增值税专用发票，甲方在收到乙方发票且收到业主单位工程款后7个工作日内支付（特殊情况除外，但不超过30 天）。进度支付比例为甲方审定金额的70%，工程竣工验收备案完成后支付至甲方审核金额的80%,其中支付金额的25%以农民工专户形式支付至农民工专用账户。</w:t>
      </w:r>
    </w:p>
    <w:p>
      <w:pPr>
        <w:spacing w:line="360" w:lineRule="auto"/>
        <w:ind w:firstLine="560" w:firstLineChars="200"/>
        <w:outlineLvl w:val="2"/>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11.2.2最终结清：工程竣工验收备案完成后，乙方在30日内提交工程结算资料，经业主内审完成且收到业主单位工程款后支付至甲方审核金额的85%。待业主审计及上级集团公司委托审计单位对工程竣工结算审计完毕后，以被审定工程量为准且收到业主单位工程款后支付至甲方审核工程造价的97%（支付前扣除施工过程中的违约金，以及由甲方统一缴纳的无记名投保、意外伤害险保险分摊费），剩余审定金额的3%作为质量保证金，工程质量缺陷责任期届满无质量争议后7日内无息退还剩余质量保证金。</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11.3结算：</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11.3.1结算原则：执行固定综合单价，合同价中的工程量清单综合单价不因任何原因而调整。</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结算总价=分部分项工程量清单综合单价×实际完成工程量±材料的价差＋安全文明施工费＋措施项目费＋规费±设计变更、工程量清单漏项或新增项目价款＋合同约定其它费用＋税金（不含应由乙方承担的税金）。</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（一）分部分项工程量清单项、量、价</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分部分项工程量按《房屋建筑与装饰工程工程量计算规范》（GB500854-2013）、《通用安装工程工程量计算规范》（GB500856-2013）、《市政工程计量规范》(GB50857-2013)、《园林绿化工程工程量计算规范》(GB500858-2013)、《仿古建筑工程计量规范》(GB500855-2013)约定的计量原则计算的实际合格工程量。</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2）分部分项工程量清单综合单价按合同的已标价工程量清单中的综合单价结算。</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（二）安全文明施工费</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执行《贵州省建设工程安全生产费用监督管理暂行规定》（黔建施通[2007] 278号）和贵州省关于转发财政部、安全监管总局《企业安全生产费用提取和使用办法》的通知（黔建建通[2012]139号）；项目结算时，应按照《建设工程工程量清单计价规范》（GB 50500-2013）、《贵州省建筑与装饰工程计价定额》（2016版）、《贵州省通用安装工程计价定额》（2016版）、《贵州省市政工程计价定额》（2016版）、《贵州省园林绿化工程计价定额》（2016版）、《贵州省仿古建筑工程计价定额》（2016版）等相关规定和费用标准单列计算，按实调整。</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（三）措施费项目费：</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A、组织措施按合同价包干（建筑面积发生重大变化的除外）。</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B、施工技术措施项目费：技术措施清单中以项计列的项目，无论因工程变更或施工工艺变化等任何因素而引起实际措施费的变化，均按合同清单施工技术措施项目费的报价作为结算价；除技术措施清单中以项目编码、项目名称、项目特征、工程内容、工程量及计量单位列项的项目，以专业分包合同的综合单价乘以按《建设工程工程量清单计价规范》（GB50500-2013）、《房屋建筑与装饰工程工程量计算规范》（GB500854-2013）、《通用安装工程工程量计算规范》（GB500856-2013）、《市政工程计量规范》(GB50857-2013)、《园林绿化工程工程量计算规范》(GB500858-2013)、《仿古建筑工程计量规范》(GB500855-2013)约定的计量规则计算的实际合格工程量办理结算。</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（四）风险、措施及其他费用包含在合同总价中，不作任何调整，也不再计取其它任何费用。</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（五）新增变更单价及清单漏项处理：按业主审定综合单价结合市场行情进行核价。</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（六）计日工：合同分包范围外的计日工按普工120元/工日、技工180元/工日计算，不再计取其它任何费用。</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（七）规费按合同清单的费率执行，如因国家政策变化引起的变化部分按实调整。</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（八）税金按项目实施时的政策据实调整。</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11.3.2乙方提交的工程结算资料不得高估冒算，如该工程结算资料经审计机构审计后审计核减率超过</w:t>
      </w:r>
      <w:r>
        <w:rPr>
          <w:rFonts w:hint="eastAsia" w:ascii="方正仿宋_GBK" w:hAnsi="方正仿宋_GBK" w:eastAsia="方正仿宋_GBK" w:cs="方正仿宋_GBK"/>
          <w:bCs/>
          <w:sz w:val="28"/>
          <w:szCs w:val="28"/>
          <w:u w:val="single"/>
        </w:rPr>
        <w:t>5</w:t>
      </w:r>
      <w:r>
        <w:rPr>
          <w:rFonts w:hint="eastAsia" w:ascii="方正仿宋_GBK" w:hAnsi="方正仿宋_GBK" w:eastAsia="方正仿宋_GBK" w:cs="方正仿宋_GBK"/>
          <w:bCs/>
          <w:sz w:val="28"/>
          <w:szCs w:val="28"/>
        </w:rPr>
        <w:t>%，由此产生的基审费和审减效益费都由乙方承担。</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11.3.3为便于甲方资金的支付与管理，乙方应在合同签订后</w:t>
      </w:r>
      <w:r>
        <w:rPr>
          <w:rFonts w:hint="eastAsia" w:ascii="方正仿宋_GBK" w:hAnsi="方正仿宋_GBK" w:eastAsia="方正仿宋_GBK" w:cs="方正仿宋_GBK"/>
          <w:bCs/>
          <w:sz w:val="28"/>
          <w:szCs w:val="28"/>
          <w:u w:val="single"/>
        </w:rPr>
        <w:t>7</w:t>
      </w:r>
      <w:r>
        <w:rPr>
          <w:rFonts w:hint="eastAsia" w:ascii="方正仿宋_GBK" w:hAnsi="方正仿宋_GBK" w:eastAsia="方正仿宋_GBK" w:cs="方正仿宋_GBK"/>
          <w:bCs/>
          <w:sz w:val="28"/>
          <w:szCs w:val="28"/>
        </w:rPr>
        <w:t>日内到甲方指定的开户银行办理资金帐户，开户银行名称：</w:t>
      </w:r>
      <w:r>
        <w:rPr>
          <w:rFonts w:hint="eastAsia" w:ascii="方正仿宋_GBK" w:hAnsi="方正仿宋_GBK" w:eastAsia="方正仿宋_GBK" w:cs="方正仿宋_GBK"/>
          <w:bCs/>
          <w:sz w:val="28"/>
          <w:szCs w:val="28"/>
          <w:u w:val="single"/>
        </w:rPr>
        <w:t xml:space="preserve">  /   </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sz w:val="28"/>
          <w:szCs w:val="28"/>
        </w:rPr>
        <w:t xml:space="preserve">   </w:t>
      </w:r>
    </w:p>
    <w:p>
      <w:pPr>
        <w:adjustRightInd w:val="0"/>
        <w:ind w:left="843" w:hanging="843" w:hangingChars="3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12、合同工期</w:t>
      </w:r>
    </w:p>
    <w:p>
      <w:pPr>
        <w:spacing w:line="360" w:lineRule="auto"/>
        <w:ind w:firstLine="570"/>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12.1实际开工、完工日期及作业期限执行甲方项目部制定的施工进度计划，乙方应根据工期及甲方施工总进度计划要求及时足额组织人员到场作业，如未达到要求甲方有权对乙方进行违约处理。</w:t>
      </w:r>
    </w:p>
    <w:p>
      <w:pPr>
        <w:spacing w:line="360" w:lineRule="auto"/>
        <w:ind w:firstLine="548" w:firstLineChars="196"/>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12.2乙方不按甲方项目部施工组织安排（含进度安排）和劳动力安排导致项目工期（含节点工期）延后的，甲方有权对乙方每延后</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天处</w:t>
      </w:r>
      <w:r>
        <w:rPr>
          <w:rFonts w:hint="eastAsia" w:ascii="方正仿宋_GBK" w:hAnsi="方正仿宋_GBK" w:eastAsia="方正仿宋_GBK" w:cs="方正仿宋_GBK"/>
          <w:sz w:val="28"/>
          <w:szCs w:val="28"/>
          <w:u w:val="single"/>
        </w:rPr>
        <w:t>2000</w:t>
      </w:r>
      <w:r>
        <w:rPr>
          <w:rFonts w:hint="eastAsia" w:ascii="方正仿宋_GBK" w:hAnsi="方正仿宋_GBK" w:eastAsia="方正仿宋_GBK" w:cs="方正仿宋_GBK"/>
          <w:sz w:val="28"/>
          <w:szCs w:val="28"/>
        </w:rPr>
        <w:t>元违约金，同时乙方应按甲方要求采取补救措施，保证按时完工。如补救无效连续</w:t>
      </w:r>
      <w:r>
        <w:rPr>
          <w:rFonts w:hint="eastAsia" w:ascii="方正仿宋_GBK" w:hAnsi="方正仿宋_GBK" w:eastAsia="方正仿宋_GBK" w:cs="方正仿宋_GBK"/>
          <w:sz w:val="28"/>
          <w:szCs w:val="28"/>
          <w:u w:val="single"/>
        </w:rPr>
        <w:t>三</w:t>
      </w:r>
      <w:r>
        <w:rPr>
          <w:rFonts w:hint="eastAsia" w:ascii="方正仿宋_GBK" w:hAnsi="方正仿宋_GBK" w:eastAsia="方正仿宋_GBK" w:cs="方正仿宋_GBK"/>
          <w:sz w:val="28"/>
          <w:szCs w:val="28"/>
        </w:rPr>
        <w:t>次仍达不到计划要求，视为乙方无按期完工的能力，甲方有权单方解除、终止合同，乙方接到通知</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日内必须先撤离现场，撤离后按已完合格工程量的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%进行结算，并承担由此给甲方造成的一切损失，如果乙方接到解除合同通知2日</w:t>
      </w:r>
      <w:r>
        <w:rPr>
          <w:rFonts w:hint="eastAsia" w:ascii="方正仿宋_GBK" w:hAnsi="方正仿宋_GBK" w:eastAsia="方正仿宋_GBK" w:cs="方正仿宋_GBK"/>
          <w:sz w:val="28"/>
          <w:szCs w:val="28"/>
          <w:u w:val="single"/>
        </w:rPr>
        <w:t>后不</w:t>
      </w:r>
      <w:r>
        <w:rPr>
          <w:rFonts w:hint="eastAsia" w:ascii="方正仿宋_GBK" w:hAnsi="方正仿宋_GBK" w:eastAsia="方正仿宋_GBK" w:cs="方正仿宋_GBK"/>
          <w:sz w:val="28"/>
          <w:szCs w:val="28"/>
        </w:rPr>
        <w:t>撤离现场，甲方既有权不按已完合格工程量的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%进行结算，同时还有权向乙方主张损失赔偿。</w:t>
      </w:r>
    </w:p>
    <w:p>
      <w:pPr>
        <w:spacing w:line="360" w:lineRule="auto"/>
        <w:ind w:firstLine="548" w:firstLineChars="196"/>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12.3乙方每周工程例会必须汇报、提交书面的本周工程进度情况，并说明提前或拖期原因，提交补回工期的保证措施，提交下周进度计划；汇报本周施工过程中发生的问题(主要指质量、安全)，并提交整改措施；提出对甲方合理的正当的要求。</w:t>
      </w:r>
    </w:p>
    <w:p>
      <w:pPr>
        <w:spacing w:line="360" w:lineRule="auto"/>
        <w:ind w:firstLine="548" w:firstLineChars="196"/>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12.4乙方有权对甲方项目部提出书面的技术、设备、管理等方面配合要求。</w:t>
      </w:r>
    </w:p>
    <w:p>
      <w:pPr>
        <w:spacing w:line="360" w:lineRule="auto"/>
        <w:ind w:firstLine="548" w:firstLineChars="196"/>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12.5乙方必须保证分包费用于本工程，不得挪用，以免耽误工期。</w:t>
      </w:r>
    </w:p>
    <w:p>
      <w:pPr>
        <w:spacing w:line="360" w:lineRule="auto"/>
        <w:ind w:firstLine="548" w:firstLineChars="196"/>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12.6乙方法人代表或授权委托人必须保证每月</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天以上蹲守现场，未达到此要求按</w:t>
      </w:r>
      <w:r>
        <w:rPr>
          <w:rFonts w:hint="eastAsia" w:ascii="方正仿宋_GBK" w:hAnsi="方正仿宋_GBK" w:eastAsia="方正仿宋_GBK" w:cs="方正仿宋_GBK"/>
          <w:sz w:val="28"/>
          <w:szCs w:val="28"/>
          <w:u w:val="single"/>
        </w:rPr>
        <w:t>600</w:t>
      </w:r>
      <w:r>
        <w:rPr>
          <w:rFonts w:hint="eastAsia" w:ascii="方正仿宋_GBK" w:hAnsi="方正仿宋_GBK" w:eastAsia="方正仿宋_GBK" w:cs="方正仿宋_GBK"/>
          <w:sz w:val="28"/>
          <w:szCs w:val="28"/>
        </w:rPr>
        <w:t>元/次向甲方支付违约金，乙方承诺甲方可将此费用在应付乙方工程款中扣除。</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13、工程技术及质量</w:t>
      </w:r>
    </w:p>
    <w:p>
      <w:pPr>
        <w:spacing w:line="360" w:lineRule="auto"/>
        <w:ind w:firstLine="548" w:firstLineChars="196"/>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13.1甲方按照业主要求，根据国家、当地相关质量验收规范和评定标准进行技术交底和组织验收，乙方应按甲方提供的施工图、设计变更及相关资料，遵照国家、地方颁发的施工验收规范、质量检验标准和经批准的施工组织设计，精心组织施工，确保工程质量。达不到质量标准的部分，乙方应按甲方要求及时返修，直到满足质量要求为止。因乙方原因达不到质量标准，乙方承担返工费用，工期不予顺延。返工后仍达不到质量标准，视为乙方违约，不具备满足质量要求的技术和管理实力，甲方有权单方解除或终止合同，乙方在接到通知后</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天内必须先撤离现场，撤离后按已完合格工程量的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%进行结算，并承担由此给甲方造成的一切损失。</w:t>
      </w:r>
    </w:p>
    <w:p>
      <w:pPr>
        <w:spacing w:line="360" w:lineRule="auto"/>
        <w:ind w:firstLine="548" w:firstLineChars="196"/>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13.2质量检查：乙方完成分包合同应认真按照标准、规范和设计的要求以及甲方发出的指令施工，坚持自检、互检、专检制度，为检验提供便利条件，随时接受甲方以及各级质检部门的检查、检验，并按要求返工、修改，承担由自身原因导致的返工、整改费用。</w:t>
      </w:r>
    </w:p>
    <w:p>
      <w:pPr>
        <w:spacing w:line="360" w:lineRule="auto"/>
        <w:ind w:firstLine="548" w:firstLineChars="196"/>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13.3乙方施工中如发现施工图及相关资料有错误或不合理之处，应及时向甲方提出，经甲方技术部门书面答复后方可施工。</w:t>
      </w:r>
    </w:p>
    <w:p>
      <w:pPr>
        <w:spacing w:line="360" w:lineRule="auto"/>
        <w:ind w:firstLine="548" w:firstLineChars="196"/>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13.4乙方在施工中应积极配合甲方及建设单位、监理对工程质量进行监督检查，对各级工程质量监督部门提出的问题应及时整改。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14、安全、文明施工管理要求</w:t>
      </w:r>
    </w:p>
    <w:p>
      <w:pPr>
        <w:spacing w:line="360" w:lineRule="auto"/>
        <w:ind w:firstLine="42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14.1安全要求</w:t>
      </w:r>
    </w:p>
    <w:p>
      <w:pPr>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本工程乙方</w:t>
      </w:r>
      <w:r>
        <w:rPr>
          <w:rFonts w:hint="eastAsia" w:ascii="方正仿宋_GBK" w:hAnsi="方正仿宋_GBK" w:eastAsia="方正仿宋_GBK" w:cs="方正仿宋_GBK"/>
          <w:bCs/>
          <w:sz w:val="28"/>
          <w:szCs w:val="28"/>
          <w:lang w:val="en-US" w:eastAsia="zh-CN"/>
        </w:rPr>
        <w:t>须设置</w:t>
      </w:r>
      <w:r>
        <w:rPr>
          <w:rFonts w:hint="eastAsia" w:ascii="方正仿宋_GBK" w:hAnsi="方正仿宋_GBK" w:eastAsia="方正仿宋_GBK" w:cs="方正仿宋_GBK"/>
          <w:bCs/>
          <w:sz w:val="28"/>
          <w:szCs w:val="28"/>
        </w:rPr>
        <w:t>专业分包专职安全管理人员，协助甲方及甲方安全员进行劳务和安全管理，费用由乙方自行负责；该管理人员必须配合甲方对每一个作业人员及项目管理人员进行安全技术交底，完善签字(必须由被交底人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14.2文明施工要求</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14.2.1施工现场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14.2.1.1施工现场实行封闭管理，设置好大门，制定严格的门卫制度，严格执行外来人员先登记后进入，车辆凭证出入制度，门卫值班室设在进出大门一侧，并实行</w:t>
      </w:r>
      <w:r>
        <w:rPr>
          <w:rFonts w:hint="eastAsia" w:ascii="方正仿宋_GBK" w:hAnsi="方正仿宋_GBK" w:eastAsia="方正仿宋_GBK" w:cs="方正仿宋_GBK"/>
          <w:bCs/>
          <w:sz w:val="28"/>
          <w:szCs w:val="28"/>
          <w:u w:val="single"/>
        </w:rPr>
        <w:t>24</w:t>
      </w:r>
      <w:r>
        <w:rPr>
          <w:rFonts w:hint="eastAsia" w:ascii="方正仿宋_GBK" w:hAnsi="方正仿宋_GBK" w:eastAsia="方正仿宋_GBK" w:cs="方正仿宋_GBK"/>
          <w:bCs/>
          <w:sz w:val="28"/>
          <w:szCs w:val="28"/>
        </w:rPr>
        <w:t>小时轮流值班制。</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14.2.1.2进入施工现场所有人员必须佩带胸卡，防止非本工程内施工人员进入施工现场。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14.2.1.3保持进出大门的通道畅通、平坦、整洁、无散落物，有回车余地。</w:t>
      </w:r>
    </w:p>
    <w:p>
      <w:pPr>
        <w:spacing w:line="360" w:lineRule="auto"/>
        <w:ind w:firstLine="48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14.2.1.4施工现场设置吸烟处，作业区内禁止随意吸烟，场地内禁止随地大小便，以上情况发现一次甲方处乙方</w:t>
      </w:r>
      <w:r>
        <w:rPr>
          <w:rFonts w:hint="eastAsia" w:ascii="方正仿宋_GBK" w:hAnsi="方正仿宋_GBK" w:eastAsia="方正仿宋_GBK" w:cs="方正仿宋_GBK"/>
          <w:bCs/>
          <w:sz w:val="28"/>
          <w:szCs w:val="28"/>
          <w:u w:val="single"/>
        </w:rPr>
        <w:t>500</w:t>
      </w:r>
      <w:r>
        <w:rPr>
          <w:rFonts w:hint="eastAsia" w:ascii="方正仿宋_GBK" w:hAnsi="方正仿宋_GBK" w:eastAsia="方正仿宋_GBK" w:cs="方正仿宋_GBK"/>
          <w:bCs/>
          <w:sz w:val="28"/>
          <w:szCs w:val="28"/>
        </w:rPr>
        <w:t>元/人违约金，乙方承诺甲方可将此费用在应付乙方工程款中扣除。</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 料场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14.2.2.1各类材料按照施工现场总平面布置图的指定地点堆放，合理布置，并设置对应的标志牌。</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14.2.2.2零散材料设置围栏堆放。</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14.2.2.3所有的材料按类别悬挂标牌，标牌统一制作，标明名称、品种、规格、数量等。</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14.2.2.4施工现场必须建立清扫制度，落实到人，做到工完料尽、场清。</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14.2.3现场住宿</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14.2.3.1施工现场根据作业需要设置工人宿舍，宿舍集中统一布置，严禁在厨房、作业区内住人。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14.2.3.2工地区域分布合理有序，场容场貌整洁文明，施工作业区域与办公、生活区采用围墙隔离。</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14.2.3.3宿舍管理设置一个专职管理人员，并开展“先进寝室流动红旗”活动，每月评比一次，并实行奖罚制度。</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14.2.3.4宿舍内有保暖、消暑、防蚊虫叮咬等措施。</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14.2.3.5宿舍结构安全，设施完好，保证通气通风。</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14.2.3.6宿舍建立室长管理制度，且和宿舍人员名单一起上墙。宿舍内设置统一床铺，室内保持通风、整洁、生活用品整齐，禁止摆放作业工具。</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14.2.3.7宿舍内严禁使用煤气灶、煤油炉、电饭煲、热得快、电炒锅、电炉、电磁炉等违规器具，如发现处乙方</w:t>
      </w:r>
      <w:r>
        <w:rPr>
          <w:rFonts w:hint="eastAsia" w:ascii="方正仿宋_GBK" w:hAnsi="方正仿宋_GBK" w:eastAsia="方正仿宋_GBK" w:cs="方正仿宋_GBK"/>
          <w:bCs/>
          <w:sz w:val="28"/>
          <w:szCs w:val="28"/>
          <w:u w:val="single"/>
        </w:rPr>
        <w:t>200</w:t>
      </w:r>
      <w:r>
        <w:rPr>
          <w:rFonts w:hint="eastAsia" w:ascii="方正仿宋_GBK" w:hAnsi="方正仿宋_GBK" w:eastAsia="方正仿宋_GBK" w:cs="方正仿宋_GBK"/>
          <w:bCs/>
          <w:sz w:val="28"/>
          <w:szCs w:val="28"/>
        </w:rPr>
        <w:t>元/次违约金，乙方承诺甲方可将此费用在应付乙方工程款中扣除。</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14.2.4现场防火</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14.2.4.1施工现场建立消防措施、消防制度。</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14.2.4.2施工现场、办公区、生活区、宿舍区等区域按要求配置灭火器材，并设专人管理。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14.2.4.3施工现场、办公区、生活区、宿舍区等区域按要求设置消防水源，并能满足消防要求。</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14.2.4.4施工现场实行动火审批手续，并派专人监护。</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14.2.5治安综合治理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14.2.5.1施工现场建立治安保卫责任制，并落实到人，严禁盗窃、斗殴、赌博、卖淫等事件发生。</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14.2.5.2施工现场设置学习和娱乐场所，丰富职工业余生活，注重精神文明建设。</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14.2.5.3对所有人员进行登记入册。</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14.2.5.4所有人员必须提供有效身份证件。</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14.2.6生活设施</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14.2.6.1办公室、食堂、厕所、宿舍、浴室等生活设施保持卫生整洁，并由专人进行清扫。</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14.2.6.3工地设符合卫生要求的男、女厕所，有专人进行冲洗及喷洒消毒药水。</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14.2.6.4宿舍内外不乱倒污水和便水，床上用品整洁卫生。</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14.2.6.5工地设有茶水供应处，茶水桶清洁卫生，每周消毒清洗。</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14.2.6.6建立现场卫生责任制，设卫生保洁员，生活垃圾必须盛放在容器内并做到及时清理。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14.2.6.7施工现场道路、宿舍生活区设专人负责清扫。</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14.2.7保健急救</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14.2.7.1施工现场必须准备保健药箱(箱内配备一些工地常用的药品)和急救器材。</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14.2.7.2配合甲方在施工现场经常性的开展卫生宣传教育。</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14.2.8考核、奖罚</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14.2.8.1服从甲方劳务考勤制度管理，同时乙方应建立考核制度。</w:t>
      </w:r>
    </w:p>
    <w:p>
      <w:pPr>
        <w:rPr>
          <w:rFonts w:hint="eastAsia" w:ascii="方正仿宋_GBK" w:hAnsi="方正仿宋_GBK" w:eastAsia="方正仿宋_GBK" w:cs="方正仿宋_GBK"/>
          <w:sz w:val="24"/>
        </w:rPr>
      </w:pPr>
      <w:r>
        <w:rPr>
          <w:rFonts w:hint="eastAsia" w:ascii="方正仿宋_GBK" w:hAnsi="方正仿宋_GBK" w:eastAsia="方正仿宋_GBK" w:cs="方正仿宋_GBK"/>
          <w:bCs/>
          <w:sz w:val="28"/>
          <w:szCs w:val="28"/>
        </w:rPr>
        <w:t xml:space="preserve">    14.2.8.2乙方每月组织一次根据JGJ59-2011《建筑施工安全检查标准》逐项进行检查，并把检查结果报甲方。对检查出不符合要求的区域，先下发整改通知单，经整改再不符合要求的根据项目规定对相关负责人进行一定的违约处理。</w:t>
      </w:r>
    </w:p>
    <w:p>
      <w:pPr>
        <w:spacing w:line="360" w:lineRule="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14.3安全防护及环境保护</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14.3.2环境保护</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14.3.2.1施工现场禁止焚烧有毒、有害物质。</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14.3.2.3施工中尽量减少对绿地、树林、城市公用设施的破坏，或者将损坏的设施尽快修复，恢复其使用功能。</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14.3.2.4施工现场，保持地面无积水，保持道路畅通。</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14.3.2.5防止泥浆、污水、废水到处乱流，现场设置沉砂池、下水道等；</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14.3.2.6施工垃圾清运时，适量洒水减少扬尘。</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14.3.2.7夜间施工时，必须安装定向照明灯，以免给周围居民造成强光污染。</w:t>
      </w:r>
    </w:p>
    <w:p>
      <w:pPr>
        <w:spacing w:line="360" w:lineRule="auto"/>
        <w:ind w:firstLine="57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14.3.2.8拆除作业时，搬运材料应轻拿轻放，以免给周边居民带来噪音污染。</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14.3.2.9配合甲方按规定办理夜间施工有关手续。</w:t>
      </w:r>
    </w:p>
    <w:p>
      <w:pPr>
        <w:spacing w:line="360" w:lineRule="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14.4事故处理</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14.4.1发生伤亡及其他安全、环境事故，乙方应立即上报甲方，同时采取一切救护措施，全力抢救伤员。如乙方不主动协助的，甲方有权对乙方处</w:t>
      </w:r>
      <w:r>
        <w:rPr>
          <w:rFonts w:hint="eastAsia" w:ascii="方正仿宋_GBK" w:hAnsi="方正仿宋_GBK" w:eastAsia="方正仿宋_GBK" w:cs="方正仿宋_GBK"/>
          <w:bCs/>
          <w:sz w:val="28"/>
          <w:szCs w:val="28"/>
          <w:u w:val="single"/>
        </w:rPr>
        <w:t>5000-10000</w:t>
      </w:r>
      <w:r>
        <w:rPr>
          <w:rFonts w:hint="eastAsia" w:ascii="方正仿宋_GBK" w:hAnsi="方正仿宋_GBK" w:eastAsia="方正仿宋_GBK" w:cs="方正仿宋_GBK"/>
          <w:bCs/>
          <w:sz w:val="28"/>
          <w:szCs w:val="28"/>
        </w:rPr>
        <w:t>元/次违约金，乙方承诺甲方可将此费用在应付乙方工程款中扣除。</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14.4.4乙方人员在施工现场内发生工伤安全事故全部由乙方自行负责。</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14.4.5乙方人员由于自身突发疾病引起的医疗费用及医疗期的工资由乙方自行负责。若员工由于自身疾病死亡的，由乙方自行负责。</w:t>
      </w:r>
    </w:p>
    <w:p>
      <w:pPr>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方正仿宋_GBK" w:hAnsi="方正仿宋_GBK" w:eastAsia="方正仿宋_GBK" w:cs="方正仿宋_GBK"/>
          <w:bCs/>
          <w:sz w:val="28"/>
          <w:szCs w:val="28"/>
          <w:u w:val="single"/>
        </w:rPr>
        <w:t>200-2000</w:t>
      </w:r>
      <w:r>
        <w:rPr>
          <w:rFonts w:hint="eastAsia" w:ascii="方正仿宋_GBK" w:hAnsi="方正仿宋_GBK" w:eastAsia="方正仿宋_GBK" w:cs="方正仿宋_GBK"/>
          <w:bCs/>
          <w:sz w:val="28"/>
          <w:szCs w:val="28"/>
        </w:rPr>
        <w:t>元/次违约金；重大火灾事故，甲方对乙方处</w:t>
      </w:r>
      <w:r>
        <w:rPr>
          <w:rFonts w:hint="eastAsia" w:ascii="方正仿宋_GBK" w:hAnsi="方正仿宋_GBK" w:eastAsia="方正仿宋_GBK" w:cs="方正仿宋_GBK"/>
          <w:bCs/>
          <w:sz w:val="28"/>
          <w:szCs w:val="28"/>
          <w:u w:val="single"/>
        </w:rPr>
        <w:t>10000-50000</w:t>
      </w:r>
      <w:r>
        <w:rPr>
          <w:rFonts w:hint="eastAsia" w:ascii="方正仿宋_GBK" w:hAnsi="方正仿宋_GBK" w:eastAsia="方正仿宋_GBK" w:cs="方正仿宋_GBK"/>
          <w:bCs/>
          <w:sz w:val="28"/>
          <w:szCs w:val="28"/>
        </w:rPr>
        <w:t>元/次违约金，因乙方原因造成的上述损失和违约金，乙方承诺甲方可将此费用在应付乙方工程款中扣除。</w:t>
      </w:r>
    </w:p>
    <w:p>
      <w:pPr>
        <w:snapToGrid w:val="0"/>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14.4.7对事故责任有争议时，应按相关规定处理。</w:t>
      </w:r>
    </w:p>
    <w:p>
      <w:pPr>
        <w:snapToGrid w:val="0"/>
        <w:spacing w:line="360" w:lineRule="auto"/>
        <w:ind w:firstLine="420"/>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rPr>
        <w:t xml:space="preserve"> 14.5乙方分包范围内的安全文明施工所需的所有安全用品、用具（包括但不限于安全帽、保险绳、胶手套、上下人梯用脚踏板）均由乙方负责提供。乙方所提供的安全文明施工材料用具的数量及质量必须满足施工现场要求，并将用于购买安全用品、用具的发票提供给甲方。工程完工后若乙方投入的安全文明施工费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%，则视为乙方满足安全文明施工的要求，若未达到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方正仿宋_GBK" w:hAnsi="方正仿宋_GBK" w:eastAsia="方正仿宋_GBK" w:cs="方正仿宋_GBK"/>
          <w:bCs/>
          <w:sz w:val="28"/>
          <w:szCs w:val="28"/>
          <w:u w:val="single"/>
        </w:rPr>
        <w:t>2.5</w:t>
      </w:r>
      <w:r>
        <w:rPr>
          <w:rFonts w:hint="eastAsia" w:ascii="方正仿宋_GBK" w:hAnsi="方正仿宋_GBK" w:eastAsia="方正仿宋_GBK" w:cs="方正仿宋_GBK"/>
          <w:bCs/>
          <w:sz w:val="28"/>
          <w:szCs w:val="28"/>
        </w:rPr>
        <w:t>%（采保费）向乙方计取费用。</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15、履约担保</w:t>
      </w:r>
    </w:p>
    <w:p>
      <w:pPr>
        <w:spacing w:line="52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15.1乙方在合同签订前3日内向甲方提供履约担保，履约担保金额</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lang w:val="en-US" w:eastAsia="zh-CN"/>
        </w:rPr>
        <w:t>元</w:t>
      </w:r>
      <w:r>
        <w:rPr>
          <w:rFonts w:hint="eastAsia" w:ascii="方正仿宋_GBK" w:hAnsi="方正仿宋_GBK" w:eastAsia="方正仿宋_GBK" w:cs="方正仿宋_GBK"/>
          <w:sz w:val="28"/>
          <w:szCs w:val="28"/>
          <w:highlight w:val="none"/>
        </w:rPr>
        <w:t>，</w:t>
      </w:r>
      <w:r>
        <w:rPr>
          <w:rFonts w:hint="eastAsia" w:ascii="仿宋" w:hAnsi="仿宋" w:eastAsia="仿宋" w:cs="仿宋"/>
          <w:color w:val="000000"/>
          <w:sz w:val="28"/>
          <w:szCs w:val="28"/>
          <w:highlight w:val="none"/>
        </w:rPr>
        <w:t>以银行转帐方式缴纳</w:t>
      </w:r>
      <w:r>
        <w:rPr>
          <w:rFonts w:hint="eastAsia" w:ascii="方正仿宋_GBK" w:hAnsi="方正仿宋_GBK" w:eastAsia="方正仿宋_GBK" w:cs="方正仿宋_GBK"/>
          <w:sz w:val="28"/>
          <w:szCs w:val="28"/>
          <w:highlight w:val="none"/>
        </w:rPr>
        <w:t>。</w:t>
      </w:r>
    </w:p>
    <w:p>
      <w:pPr>
        <w:tabs>
          <w:tab w:val="left" w:pos="2295"/>
        </w:tabs>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15.2有以下情况之一的，甲方有权从履约担保中直接扣取或支付：</w:t>
      </w:r>
    </w:p>
    <w:p>
      <w:pPr>
        <w:tabs>
          <w:tab w:val="left" w:pos="2295"/>
        </w:tabs>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15.2.1出现乙方依据本合同相关条款约定应向甲方承担违约责任的。</w:t>
      </w:r>
    </w:p>
    <w:p>
      <w:pPr>
        <w:tabs>
          <w:tab w:val="left" w:pos="2295"/>
        </w:tabs>
        <w:spacing w:line="360" w:lineRule="auto"/>
        <w:ind w:firstLine="537" w:firstLineChars="192"/>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15.2.2应由乙方承担的或支付的有关费用或款项，乙方未支付的（包括甲方对乙方的进度、安全、质量、材料等各方面的违约处理）。</w:t>
      </w:r>
    </w:p>
    <w:p>
      <w:pPr>
        <w:tabs>
          <w:tab w:val="left" w:pos="2295"/>
        </w:tabs>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15.2.3如果乙方因拖欠民工工资对施工造成不良影响，甲方有权用履约担保支付民工工资，在专业分包费用结算时扣除。</w:t>
      </w:r>
    </w:p>
    <w:p>
      <w:pPr>
        <w:tabs>
          <w:tab w:val="left" w:pos="2295"/>
        </w:tabs>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15.2.4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pPr>
        <w:tabs>
          <w:tab w:val="left" w:pos="2295"/>
        </w:tabs>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15.3当乙方履约担保被扣抵后，乙方应补足履约担保额度或甲方可以直接从乙方应得专业分包费用中扣取补充。</w:t>
      </w:r>
    </w:p>
    <w:p>
      <w:pPr>
        <w:spacing w:line="520" w:lineRule="exact"/>
        <w:ind w:firstLine="560" w:firstLineChars="200"/>
        <w:rPr>
          <w:rFonts w:hint="eastAsia" w:ascii="方正仿宋_GBK" w:hAnsi="方正仿宋_GBK" w:eastAsia="方正仿宋_GBK" w:cs="方正仿宋_GBK"/>
          <w:color w:val="C00000"/>
          <w:sz w:val="28"/>
          <w:szCs w:val="28"/>
        </w:rPr>
      </w:pPr>
      <w:r>
        <w:rPr>
          <w:rFonts w:hint="eastAsia" w:ascii="方正仿宋_GBK" w:hAnsi="方正仿宋_GBK" w:eastAsia="方正仿宋_GBK" w:cs="方正仿宋_GBK"/>
          <w:sz w:val="28"/>
          <w:szCs w:val="28"/>
        </w:rPr>
        <w:t>15.4履约担保返还：</w:t>
      </w:r>
      <w:r>
        <w:rPr>
          <w:rFonts w:hint="eastAsia" w:ascii="方正仿宋_GBK" w:hAnsi="方正仿宋_GBK" w:eastAsia="方正仿宋_GBK" w:cs="方正仿宋_GBK"/>
          <w:color w:val="000000"/>
          <w:sz w:val="28"/>
          <w:szCs w:val="28"/>
        </w:rPr>
        <w:t>工程预验收合格并确保</w:t>
      </w:r>
      <w:r>
        <w:rPr>
          <w:rFonts w:hint="eastAsia" w:ascii="方正仿宋_GBK" w:hAnsi="方正仿宋_GBK" w:eastAsia="方正仿宋_GBK" w:cs="方正仿宋_GBK"/>
          <w:sz w:val="28"/>
          <w:szCs w:val="28"/>
        </w:rPr>
        <w:t>民工</w:t>
      </w:r>
      <w:r>
        <w:rPr>
          <w:rFonts w:hint="eastAsia" w:ascii="方正仿宋_GBK" w:hAnsi="方正仿宋_GBK" w:eastAsia="方正仿宋_GBK" w:cs="方正仿宋_GBK"/>
          <w:color w:val="000000"/>
          <w:sz w:val="28"/>
          <w:szCs w:val="28"/>
        </w:rPr>
        <w:t>工资已全部结清（工程无劳资纠纷，并在项目部显眼位置公示不少于</w:t>
      </w:r>
      <w:r>
        <w:rPr>
          <w:rFonts w:hint="eastAsia" w:ascii="方正仿宋_GBK" w:hAnsi="方正仿宋_GBK" w:eastAsia="方正仿宋_GBK" w:cs="方正仿宋_GBK"/>
          <w:color w:val="000000"/>
          <w:sz w:val="28"/>
          <w:szCs w:val="28"/>
          <w:u w:val="single"/>
        </w:rPr>
        <w:t>7</w:t>
      </w:r>
      <w:r>
        <w:rPr>
          <w:rFonts w:hint="eastAsia" w:ascii="方正仿宋_GBK" w:hAnsi="方正仿宋_GBK" w:eastAsia="方正仿宋_GBK" w:cs="方正仿宋_GBK"/>
          <w:color w:val="000000"/>
          <w:sz w:val="28"/>
          <w:szCs w:val="28"/>
        </w:rPr>
        <w:t>天。），扣除甲方代付的工程款项（如有）后，一个月内甲方一次性返还乙方（不计利息）。</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16其他约定</w:t>
      </w:r>
    </w:p>
    <w:p>
      <w:pPr>
        <w:spacing w:line="360" w:lineRule="auto"/>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16.1甲方与业主签订的总包合同及附件（除本工程甲方与业主的结算价格条款以外）对乙方同样有效。本分包合同内，若甲方未约定乙方完成的工作内容，但甲方与业主总包合同中约定甲方完成的，乙方也必须按甲方与业主的总包合同中甲方完成的义务或工作内容执行。本分包合同内，若甲方未约定对乙方的违约金，但甲方与业主总包合同中约定业主对甲方的违约金，因乙方自身原因造成的，乙方也必须接受。</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天内书面向甲方项目部提出见解供讨论解决，乙方无正当理由必须无条件执行，不得以任何理由推诿，否则甲方有权给予违约处理。</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16.3本分包合同签订后，乙方借故中途退出施工，甲方有权拒绝返还乙方缴纳的全部履约担保，其损失由乙方自行负责。如严重影响甲方施工进度或现场管理，乙方还要承担相应的经济责任和法律责任。</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16.4乙方如因工人素质等原因达不到质量、工期要求，以及有违法乱纪等行为，甲方有权中止或解除本分包合同，且造成的一切经济损失，均由乙方承担。在分包合同实施过程中，若因乙方人员资源不足，工期质量不能满足甲方管理要求，乙方承诺甲方有权对分包内容中的分项工程安排其他作业班组进行协作施工，协作班组单价按乙方清单报价表中的综合单价上调</w:t>
      </w:r>
      <w:r>
        <w:rPr>
          <w:rFonts w:hint="eastAsia" w:ascii="方正仿宋_GBK" w:hAnsi="方正仿宋_GBK" w:eastAsia="方正仿宋_GBK" w:cs="方正仿宋_GBK"/>
          <w:sz w:val="28"/>
          <w:szCs w:val="28"/>
          <w:u w:val="single"/>
        </w:rPr>
        <w:t>20</w:t>
      </w:r>
      <w:r>
        <w:rPr>
          <w:rFonts w:hint="eastAsia" w:ascii="方正仿宋_GBK" w:hAnsi="方正仿宋_GBK" w:eastAsia="方正仿宋_GBK" w:cs="方正仿宋_GBK"/>
          <w:sz w:val="28"/>
          <w:szCs w:val="28"/>
        </w:rPr>
        <w:t>％进行结算，该费用从乙方工程费中一并扣出，但不免除乙方的相应责任。</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16.5严禁工人在施工现场发生打架斗殴事件，若发生甲方对乙方处</w:t>
      </w:r>
      <w:r>
        <w:rPr>
          <w:rFonts w:hint="eastAsia" w:ascii="方正仿宋_GBK" w:hAnsi="方正仿宋_GBK" w:eastAsia="方正仿宋_GBK" w:cs="方正仿宋_GBK"/>
          <w:sz w:val="28"/>
          <w:szCs w:val="28"/>
          <w:u w:val="single"/>
        </w:rPr>
        <w:t>3000</w:t>
      </w:r>
      <w:r>
        <w:rPr>
          <w:rFonts w:hint="eastAsia" w:ascii="方正仿宋_GBK" w:hAnsi="方正仿宋_GBK" w:eastAsia="方正仿宋_GBK" w:cs="方正仿宋_GBK"/>
          <w:sz w:val="28"/>
          <w:szCs w:val="28"/>
        </w:rPr>
        <w:t>元/次违约金。严禁工人在施工现场吸毒、酗酒、赌博等违法行为，情节严重者将移交司法机关处理，由此造成的一切损失由乙方全部负责。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16.6</w:t>
      </w:r>
      <w:r>
        <w:rPr>
          <w:rFonts w:hint="eastAsia" w:ascii="方正仿宋_GBK" w:hAnsi="方正仿宋_GBK" w:eastAsia="方正仿宋_GBK" w:cs="方正仿宋_GBK"/>
          <w:bCs/>
          <w:sz w:val="28"/>
          <w:szCs w:val="28"/>
        </w:rPr>
        <w:t>如乙方认为甲方违约，在事件发生</w:t>
      </w:r>
      <w:r>
        <w:rPr>
          <w:rFonts w:hint="eastAsia" w:ascii="方正仿宋_GBK" w:hAnsi="方正仿宋_GBK" w:eastAsia="方正仿宋_GBK" w:cs="方正仿宋_GBK"/>
          <w:bCs/>
          <w:sz w:val="28"/>
          <w:szCs w:val="28"/>
          <w:u w:val="single"/>
        </w:rPr>
        <w:t>3</w:t>
      </w:r>
      <w:r>
        <w:rPr>
          <w:rFonts w:hint="eastAsia" w:ascii="方正仿宋_GBK" w:hAnsi="方正仿宋_GBK" w:eastAsia="方正仿宋_GBK" w:cs="方正仿宋_GBK"/>
          <w:bCs/>
          <w:sz w:val="28"/>
          <w:szCs w:val="28"/>
        </w:rPr>
        <w:t>天内向甲方提出书面异议。</w:t>
      </w:r>
    </w:p>
    <w:p>
      <w:pPr>
        <w:spacing w:line="360" w:lineRule="auto"/>
        <w:outlineLvl w:val="0"/>
        <w:rPr>
          <w:rFonts w:hint="eastAsia" w:ascii="方正仿宋_GBK" w:hAnsi="方正仿宋_GBK" w:eastAsia="方正仿宋_GBK" w:cs="方正仿宋_GBK"/>
          <w:spacing w:val="16"/>
          <w:sz w:val="24"/>
        </w:rPr>
      </w:pPr>
      <w:r>
        <w:rPr>
          <w:rFonts w:hint="eastAsia" w:ascii="方正仿宋_GBK" w:hAnsi="方正仿宋_GBK" w:eastAsia="方正仿宋_GBK" w:cs="方正仿宋_GBK"/>
          <w:b/>
          <w:sz w:val="28"/>
          <w:szCs w:val="28"/>
        </w:rPr>
        <w:t>17、违约、索赔及争议</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17.1乙方应在合同签订后</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天内，按竞价文件中承诺的管理人员组织进场，若乙方私自更换主要管理人员，甲方对乙方处</w:t>
      </w:r>
      <w:r>
        <w:rPr>
          <w:rFonts w:hint="eastAsia" w:ascii="方正仿宋_GBK" w:hAnsi="方正仿宋_GBK" w:eastAsia="方正仿宋_GBK" w:cs="方正仿宋_GBK"/>
          <w:sz w:val="28"/>
          <w:szCs w:val="28"/>
          <w:u w:val="single"/>
        </w:rPr>
        <w:t>5000</w:t>
      </w:r>
      <w:r>
        <w:rPr>
          <w:rFonts w:hint="eastAsia" w:ascii="方正仿宋_GBK" w:hAnsi="方正仿宋_GBK" w:eastAsia="方正仿宋_GBK" w:cs="方正仿宋_GBK"/>
          <w:sz w:val="28"/>
          <w:szCs w:val="28"/>
        </w:rPr>
        <w:t>元/人/次违约金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17.2乙方在隐蔽工程封闭前必须报甲方、监理人、业主进行验收，若擅自封闭，致使甲方不能验收，乙方必须无条件返工，甲方有权对乙方处</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元/处违约金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17.3乙方应严格按照产品安全施工技术操作规程要求和批准的施工方案组织施工。施工中若发生安全事故或造成第三人损失和伤害的，乙方应承担全部责任并赔偿损失，同时甲方对乙方处</w:t>
      </w:r>
      <w:r>
        <w:rPr>
          <w:rFonts w:hint="eastAsia" w:ascii="方正仿宋_GBK" w:hAnsi="方正仿宋_GBK" w:eastAsia="方正仿宋_GBK" w:cs="方正仿宋_GBK"/>
          <w:sz w:val="28"/>
          <w:szCs w:val="28"/>
          <w:u w:val="single"/>
        </w:rPr>
        <w:t>5000</w:t>
      </w:r>
      <w:r>
        <w:rPr>
          <w:rFonts w:hint="eastAsia" w:ascii="方正仿宋_GBK" w:hAnsi="方正仿宋_GBK" w:eastAsia="方正仿宋_GBK" w:cs="方正仿宋_GBK"/>
          <w:sz w:val="28"/>
          <w:szCs w:val="28"/>
        </w:rPr>
        <w:t>元/次违约金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17.4非甲方原因，乙方延误工期按</w:t>
      </w:r>
      <w:r>
        <w:rPr>
          <w:rFonts w:hint="eastAsia" w:ascii="方正仿宋_GBK" w:hAnsi="方正仿宋_GBK" w:eastAsia="方正仿宋_GBK" w:cs="方正仿宋_GBK"/>
          <w:sz w:val="28"/>
          <w:szCs w:val="28"/>
          <w:u w:val="single"/>
        </w:rPr>
        <w:t>3000</w:t>
      </w:r>
      <w:r>
        <w:rPr>
          <w:rFonts w:hint="eastAsia" w:ascii="方正仿宋_GBK" w:hAnsi="方正仿宋_GBK" w:eastAsia="方正仿宋_GBK" w:cs="方正仿宋_GBK"/>
          <w:sz w:val="28"/>
          <w:szCs w:val="28"/>
        </w:rPr>
        <w:t>元/天给予违约处理，最高限额为合同总价的</w:t>
      </w:r>
      <w:r>
        <w:rPr>
          <w:rFonts w:hint="eastAsia" w:ascii="方正仿宋_GBK" w:hAnsi="方正仿宋_GBK" w:eastAsia="方正仿宋_GBK" w:cs="方正仿宋_GBK"/>
          <w:sz w:val="28"/>
          <w:szCs w:val="28"/>
          <w:u w:val="single"/>
        </w:rPr>
        <w:t xml:space="preserve">5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。非甲方原因工期延误三次及以上，甲方有权要求乙方无条件退场。</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18、争议解</w:t>
      </w:r>
      <w:r>
        <w:rPr>
          <w:rFonts w:hint="eastAsia" w:ascii="方正仿宋_GBK" w:hAnsi="方正仿宋_GBK" w:eastAsia="方正仿宋_GBK" w:cs="方正仿宋_GBK"/>
          <w:b/>
          <w:sz w:val="28"/>
          <w:szCs w:val="28"/>
        </w:rPr>
        <w:t>决方式</w:t>
      </w:r>
    </w:p>
    <w:p>
      <w:pPr>
        <w:spacing w:line="360" w:lineRule="auto"/>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双方在合同执行过程中如发生争议，应本着友好的原则协商解决。协商不成的,甲乙双方任何一方可向</w:t>
      </w:r>
      <w:r>
        <w:rPr>
          <w:rFonts w:hint="eastAsia" w:ascii="方正仿宋_GBK" w:hAnsi="方正仿宋_GBK" w:eastAsia="方正仿宋_GBK" w:cs="方正仿宋_GBK"/>
          <w:sz w:val="28"/>
          <w:szCs w:val="28"/>
          <w:u w:val="single"/>
          <w:lang w:val="en-US" w:eastAsia="zh-CN"/>
        </w:rPr>
        <w:t>甲方注册所在地</w:t>
      </w:r>
      <w:r>
        <w:rPr>
          <w:rFonts w:hint="eastAsia" w:ascii="方正仿宋_GBK" w:hAnsi="方正仿宋_GBK" w:eastAsia="方正仿宋_GBK" w:cs="方正仿宋_GBK"/>
          <w:sz w:val="28"/>
          <w:szCs w:val="28"/>
        </w:rPr>
        <w:t>人民法院提起诉讼。</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19、</w:t>
      </w:r>
      <w:r>
        <w:rPr>
          <w:rFonts w:hint="eastAsia" w:ascii="方正仿宋_GBK" w:hAnsi="方正仿宋_GBK" w:eastAsia="方正仿宋_GBK" w:cs="方正仿宋_GBK"/>
          <w:b/>
          <w:bCs/>
          <w:sz w:val="28"/>
          <w:szCs w:val="28"/>
          <w:lang w:val="zh-CN"/>
        </w:rPr>
        <w:t>合同份数、合同生效和</w:t>
      </w:r>
      <w:r>
        <w:rPr>
          <w:rFonts w:hint="eastAsia" w:ascii="方正仿宋_GBK" w:hAnsi="方正仿宋_GBK" w:eastAsia="方正仿宋_GBK" w:cs="方正仿宋_GBK"/>
          <w:b/>
          <w:sz w:val="28"/>
          <w:szCs w:val="28"/>
        </w:rPr>
        <w:t>合同终止</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19.1本合同甲乙双方签字并盖章后生效。</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19.2本合同一式</w:t>
      </w:r>
      <w:r>
        <w:rPr>
          <w:rFonts w:hint="eastAsia" w:ascii="方正仿宋_GBK" w:hAnsi="方正仿宋_GBK" w:eastAsia="方正仿宋_GBK" w:cs="方正仿宋_GBK"/>
          <w:sz w:val="28"/>
          <w:szCs w:val="28"/>
          <w:u w:val="single"/>
          <w:lang w:val="en-US" w:eastAsia="zh-CN"/>
        </w:rPr>
        <w:t>七</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u w:val="single"/>
          <w:lang w:val="en-US" w:eastAsia="zh-CN"/>
        </w:rPr>
        <w:t>伍</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u w:val="single"/>
        </w:rPr>
        <w:t>贰</w:t>
      </w:r>
      <w:r>
        <w:rPr>
          <w:rFonts w:hint="eastAsia" w:ascii="方正仿宋_GBK" w:hAnsi="方正仿宋_GBK" w:eastAsia="方正仿宋_GBK" w:cs="方正仿宋_GBK"/>
          <w:sz w:val="28"/>
          <w:szCs w:val="28"/>
        </w:rPr>
        <w:t>份，具有同等法律效力。</w:t>
      </w:r>
    </w:p>
    <w:p>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19.3双方履行完全部义务，本合同即告终止。</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20、送达</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个工作日后即视为已有效送达。如有送达地址变更，变更方应提前</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个工作日书面通知对方，否则，对方仍可按变更前地址进行送达，交邮后满</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个工作日的视为已有效送达。同时，若对方提供地址不准确或拒绝接收上述文件的，自交邮之日起</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个工作日后仍视为已有效送达。双方因本合同发生纠纷提起诉讼的，上述关于送达的约定同样适用于法院相关诉讼材料的送达。</w:t>
      </w:r>
    </w:p>
    <w:p>
      <w:pPr>
        <w:spacing w:line="360" w:lineRule="auto"/>
        <w:outlineLvl w:val="1"/>
        <w:rPr>
          <w:rFonts w:hint="eastAsia" w:ascii="方正仿宋_GBK" w:hAnsi="方正仿宋_GBK" w:eastAsia="方正仿宋_GBK" w:cs="方正仿宋_GBK"/>
          <w:sz w:val="28"/>
          <w:szCs w:val="28"/>
        </w:rPr>
      </w:pPr>
    </w:p>
    <w:p>
      <w:pPr>
        <w:spacing w:line="360" w:lineRule="auto"/>
        <w:ind w:left="6160" w:hanging="6160" w:hangingChars="2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甲方送达地址：                   乙方送达地址：                   </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联系人：                         联系人：  </w:t>
      </w:r>
    </w:p>
    <w:p>
      <w:pPr>
        <w:spacing w:line="360" w:lineRule="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联系电话：                       联系电话：  </w:t>
      </w:r>
    </w:p>
    <w:p>
      <w:pPr>
        <w:pStyle w:val="2"/>
        <w:ind w:firstLine="560"/>
        <w:rPr>
          <w:rFonts w:hint="eastAsia" w:ascii="方正仿宋_GBK" w:hAnsi="方正仿宋_GBK" w:eastAsia="方正仿宋_GBK" w:cs="方正仿宋_GBK"/>
        </w:rPr>
      </w:pP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景典迎江天地二期建设项目消防、暖通工程</w:t>
      </w:r>
      <w:r>
        <w:rPr>
          <w:rFonts w:hint="eastAsia" w:ascii="方正仿宋_GBK" w:hAnsi="方正仿宋_GBK" w:eastAsia="方正仿宋_GBK" w:cs="方正仿宋_GBK"/>
          <w:sz w:val="28"/>
          <w:szCs w:val="28"/>
        </w:rPr>
        <w:t>清单报价表</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2、项目管理机构表 （主要管理人员情况）</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3、《工程质量保修书》</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4、《建筑工程专业分包安全承包合同》</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、《廉政合同》</w:t>
      </w:r>
    </w:p>
    <w:p>
      <w:pPr>
        <w:spacing w:line="360" w:lineRule="auto"/>
        <w:outlineLvl w:val="0"/>
        <w:rPr>
          <w:rFonts w:hint="eastAsia" w:ascii="方正仿宋_GBK" w:hAnsi="方正仿宋_GBK" w:eastAsia="方正仿宋_GBK" w:cs="方正仿宋_GBK"/>
          <w:sz w:val="28"/>
          <w:szCs w:val="28"/>
        </w:rPr>
      </w:pP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spacing w:line="72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            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附件1</w:t>
      </w:r>
    </w:p>
    <w:p>
      <w:pPr>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景典迎江天地二期建设项目消防、暖通工程</w:t>
      </w:r>
      <w:r>
        <w:rPr>
          <w:rFonts w:hint="eastAsia" w:ascii="方正仿宋_GBK" w:hAnsi="方正仿宋_GBK" w:eastAsia="方正仿宋_GBK" w:cs="方正仿宋_GBK"/>
          <w:sz w:val="28"/>
          <w:szCs w:val="28"/>
        </w:rPr>
        <w:t>清单报价表</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pStyle w:val="3"/>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3"/>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rPr>
      </w:pPr>
    </w:p>
    <w:p>
      <w:pPr>
        <w:rPr>
          <w:rFonts w:hint="eastAsia" w:ascii="方正仿宋_GBK" w:hAnsi="方正仿宋_GBK" w:eastAsia="方正仿宋_GBK" w:cs="方正仿宋_GBK"/>
          <w:sz w:val="28"/>
          <w:szCs w:val="28"/>
        </w:rPr>
      </w:pPr>
    </w:p>
    <w:p>
      <w:pPr>
        <w:pStyle w:val="3"/>
        <w:rPr>
          <w:rFonts w:hint="eastAsia"/>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附件2</w:t>
      </w:r>
    </w:p>
    <w:p>
      <w:pPr>
        <w:spacing w:line="360" w:lineRule="auto"/>
        <w:jc w:val="center"/>
        <w:outlineLvl w:val="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项目管理机构表（主要管理人员情况）</w:t>
      </w:r>
    </w:p>
    <w:tbl>
      <w:tblPr>
        <w:tblStyle w:val="11"/>
        <w:tblpPr w:leftFromText="180" w:rightFromText="180" w:vertAnchor="text" w:horzAnchor="page" w:tblpXSpec="center" w:tblpY="262"/>
        <w:tblOverlap w:val="never"/>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98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工种</w:t>
            </w:r>
          </w:p>
        </w:tc>
        <w:tc>
          <w:tcPr>
            <w:tcW w:w="144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72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年龄</w:t>
            </w:r>
          </w:p>
        </w:tc>
        <w:tc>
          <w:tcPr>
            <w:tcW w:w="1080" w:type="dxa"/>
            <w:vAlign w:val="center"/>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职称</w:t>
            </w:r>
          </w:p>
        </w:tc>
        <w:tc>
          <w:tcPr>
            <w:tcW w:w="1620" w:type="dxa"/>
            <w:vAlign w:val="top"/>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从事类似工作时间</w:t>
            </w:r>
          </w:p>
        </w:tc>
        <w:tc>
          <w:tcPr>
            <w:tcW w:w="1620" w:type="dxa"/>
            <w:vAlign w:val="center"/>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980" w:type="dxa"/>
            <w:vAlign w:val="center"/>
          </w:tcPr>
          <w:p>
            <w:pPr>
              <w:tabs>
                <w:tab w:val="left" w:pos="-420"/>
              </w:tabs>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项目负责人</w:t>
            </w: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技术负责人</w:t>
            </w: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bl>
    <w:p>
      <w:pPr>
        <w:pStyle w:val="2"/>
        <w:rPr>
          <w:rFonts w:hint="eastAsia" w:ascii="方正仿宋_GBK" w:hAnsi="方正仿宋_GBK" w:eastAsia="方正仿宋_GBK" w:cs="方正仿宋_GBK"/>
          <w:bCs/>
          <w:sz w:val="28"/>
          <w:szCs w:val="28"/>
        </w:rPr>
      </w:pPr>
    </w:p>
    <w:p>
      <w:pPr>
        <w:pStyle w:val="2"/>
        <w:rPr>
          <w:rFonts w:hint="eastAsia" w:ascii="方正仿宋_GBK" w:hAnsi="方正仿宋_GBK" w:eastAsia="方正仿宋_GBK" w:cs="方正仿宋_GBK"/>
          <w:bCs/>
          <w:sz w:val="28"/>
          <w:szCs w:val="28"/>
        </w:rPr>
      </w:pPr>
    </w:p>
    <w:p>
      <w:pPr>
        <w:pStyle w:val="2"/>
        <w:rPr>
          <w:rFonts w:hint="eastAsia" w:ascii="方正仿宋_GBK" w:hAnsi="方正仿宋_GBK" w:eastAsia="方正仿宋_GBK" w:cs="方正仿宋_GBK"/>
          <w:bCs/>
          <w:sz w:val="28"/>
          <w:szCs w:val="28"/>
        </w:rPr>
      </w:pPr>
    </w:p>
    <w:p>
      <w:pPr>
        <w:pStyle w:val="2"/>
        <w:rPr>
          <w:rFonts w:hint="eastAsia" w:ascii="方正仿宋_GBK" w:hAnsi="方正仿宋_GBK" w:eastAsia="方正仿宋_GBK" w:cs="方正仿宋_GBK"/>
          <w:bCs/>
          <w:sz w:val="28"/>
          <w:szCs w:val="28"/>
        </w:rPr>
      </w:pPr>
    </w:p>
    <w:p>
      <w:pPr>
        <w:pStyle w:val="2"/>
        <w:rPr>
          <w:rFonts w:hint="eastAsia" w:ascii="方正仿宋_GBK" w:hAnsi="方正仿宋_GBK" w:eastAsia="方正仿宋_GBK" w:cs="方正仿宋_GBK"/>
          <w:bCs/>
          <w:sz w:val="28"/>
          <w:szCs w:val="28"/>
        </w:rPr>
      </w:pPr>
    </w:p>
    <w:p>
      <w:pPr>
        <w:pStyle w:val="2"/>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附件3</w:t>
      </w:r>
    </w:p>
    <w:p>
      <w:pPr>
        <w:widowControl/>
        <w:spacing w:line="360" w:lineRule="auto"/>
        <w:jc w:val="center"/>
        <w:outlineLvl w:val="0"/>
        <w:rPr>
          <w:rFonts w:hint="eastAsia" w:ascii="方正仿宋_GBK" w:hAnsi="方正仿宋_GBK" w:eastAsia="方正仿宋_GBK" w:cs="方正仿宋_GBK"/>
          <w:b/>
          <w:kern w:val="0"/>
          <w:sz w:val="36"/>
          <w:szCs w:val="36"/>
        </w:rPr>
      </w:pPr>
      <w:r>
        <w:rPr>
          <w:rFonts w:hint="eastAsia" w:ascii="方正仿宋_GBK" w:hAnsi="方正仿宋_GBK" w:eastAsia="方正仿宋_GBK" w:cs="方正仿宋_GBK"/>
          <w:b/>
          <w:kern w:val="0"/>
          <w:sz w:val="36"/>
          <w:szCs w:val="36"/>
        </w:rPr>
        <w:t>工程质量保修书</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（以下简称甲方）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甲方和乙方根据《中华人民共和国建筑法》、《建设工程质量管理条例》，经协商一致就《</w:t>
      </w:r>
      <w:r>
        <w:rPr>
          <w:rFonts w:hint="eastAsia" w:ascii="方正仿宋_GBK" w:hAnsi="方正仿宋_GBK" w:eastAsia="方正仿宋_GBK" w:cs="方正仿宋_GBK"/>
          <w:sz w:val="28"/>
          <w:szCs w:val="28"/>
          <w:lang w:eastAsia="zh-CN"/>
        </w:rPr>
        <w:t>景典迎江天地二期建设项目消防、暖通工程专业分包</w:t>
      </w:r>
      <w:r>
        <w:rPr>
          <w:rFonts w:hint="eastAsia" w:ascii="方正仿宋_GBK" w:hAnsi="方正仿宋_GBK" w:eastAsia="方正仿宋_GBK" w:cs="方正仿宋_GBK"/>
          <w:sz w:val="28"/>
          <w:szCs w:val="28"/>
        </w:rPr>
        <w:t>合同》项目签订工程质量保修书。</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rPr>
        <w:t>一、工程质量保修范围和内容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1、乙方在质量保修期内，按照有关法律规定和合同约定，承担工程质量保修责任。</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2、质量保修范围：</w:t>
      </w:r>
      <w:r>
        <w:rPr>
          <w:rFonts w:hint="eastAsia" w:ascii="方正仿宋_GBK" w:hAnsi="方正仿宋_GBK" w:eastAsia="方正仿宋_GBK" w:cs="方正仿宋_GBK"/>
          <w:sz w:val="28"/>
          <w:szCs w:val="28"/>
          <w:lang w:eastAsia="zh-CN"/>
        </w:rPr>
        <w:t>消防、暖通工程</w:t>
      </w:r>
      <w:r>
        <w:rPr>
          <w:rFonts w:hint="eastAsia" w:ascii="方正仿宋_GBK" w:hAnsi="方正仿宋_GBK" w:eastAsia="方正仿宋_GBK" w:cs="方正仿宋_GBK"/>
          <w:sz w:val="28"/>
          <w:szCs w:val="28"/>
        </w:rPr>
        <w:t>。</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3、具体保修的内容，双方约定如下：</w:t>
      </w:r>
      <w:r>
        <w:rPr>
          <w:rFonts w:hint="eastAsia" w:ascii="方正仿宋_GBK" w:hAnsi="方正仿宋_GBK" w:eastAsia="方正仿宋_GBK" w:cs="方正仿宋_GBK"/>
          <w:sz w:val="28"/>
          <w:szCs w:val="28"/>
          <w:u w:val="single"/>
        </w:rPr>
        <w:t xml:space="preserve">    /   </w:t>
      </w:r>
      <w:r>
        <w:rPr>
          <w:rFonts w:hint="eastAsia" w:ascii="方正仿宋_GBK" w:hAnsi="方正仿宋_GBK" w:eastAsia="方正仿宋_GBK" w:cs="方正仿宋_GBK"/>
          <w:sz w:val="28"/>
          <w:szCs w:val="28"/>
        </w:rPr>
        <w:t>。</w:t>
      </w:r>
    </w:p>
    <w:p>
      <w:pPr>
        <w:spacing w:line="360" w:lineRule="auto"/>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rPr>
        <w:t>二、质量保修期</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根据《建设工程质量管理条例》及有关规定，工程的质量保修期如下：</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1、地基基础工程和主体结构工程为设计文件规定的工程合理使用年限；</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2、屋面防水要求的卫生间、房间和外墙面的防渗为</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年；</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3、装修工程为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年；</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4、电气管线、给排水管道、防水管线、管道及设备、设备安装工程为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年；</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5、供热与供冷系统为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个采暖期、供冷期；</w:t>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rPr>
        <w:t xml:space="preserve">    6、住宅小区内的给排水设</w:t>
      </w:r>
      <w:r>
        <w:rPr>
          <w:rFonts w:hint="eastAsia" w:ascii="方正仿宋_GBK" w:hAnsi="方正仿宋_GBK" w:eastAsia="方正仿宋_GBK" w:cs="方正仿宋_GBK"/>
          <w:sz w:val="28"/>
          <w:szCs w:val="28"/>
          <w:highlight w:val="none"/>
        </w:rPr>
        <w:t>施、道路等配套工程为</w:t>
      </w:r>
      <w:r>
        <w:rPr>
          <w:rFonts w:hint="eastAsia" w:ascii="方正仿宋_GBK" w:hAnsi="方正仿宋_GBK" w:eastAsia="方正仿宋_GBK" w:cs="方正仿宋_GBK"/>
          <w:sz w:val="28"/>
          <w:szCs w:val="28"/>
          <w:highlight w:val="none"/>
          <w:u w:val="single"/>
        </w:rPr>
        <w:t>2</w:t>
      </w:r>
      <w:r>
        <w:rPr>
          <w:rFonts w:hint="eastAsia" w:ascii="方正仿宋_GBK" w:hAnsi="方正仿宋_GBK" w:eastAsia="方正仿宋_GBK" w:cs="方正仿宋_GBK"/>
          <w:sz w:val="28"/>
          <w:szCs w:val="28"/>
          <w:highlight w:val="none"/>
        </w:rPr>
        <w:t>年；</w:t>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7、其他项目保修期限约定如下：</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eastAsia="zh-CN"/>
        </w:rPr>
        <w:t>消防、暖通工程为2</w:t>
      </w:r>
      <w:r>
        <w:rPr>
          <w:rFonts w:hint="eastAsia" w:ascii="方正仿宋_GBK" w:hAnsi="方正仿宋_GBK" w:eastAsia="方正仿宋_GBK" w:cs="方正仿宋_GBK"/>
          <w:sz w:val="28"/>
          <w:szCs w:val="28"/>
          <w:highlight w:val="none"/>
          <w:u w:val="single"/>
          <w:lang w:val="en-US" w:eastAsia="zh-CN"/>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w:t>
      </w:r>
    </w:p>
    <w:p>
      <w:pPr>
        <w:spacing w:line="360" w:lineRule="auto"/>
        <w:ind w:firstLine="56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质量保修期自工程竣工验收合格之日起计算。</w:t>
      </w:r>
    </w:p>
    <w:p>
      <w:pPr>
        <w:spacing w:line="360" w:lineRule="auto"/>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三、缺陷责任期</w:t>
      </w:r>
    </w:p>
    <w:p>
      <w:pPr>
        <w:spacing w:line="360" w:lineRule="auto"/>
        <w:ind w:firstLine="56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工程缺陷责任期为</w:t>
      </w:r>
      <w:r>
        <w:rPr>
          <w:rFonts w:hint="eastAsia" w:ascii="方正仿宋_GBK" w:hAnsi="方正仿宋_GBK" w:eastAsia="方正仿宋_GBK" w:cs="方正仿宋_GBK"/>
          <w:sz w:val="28"/>
          <w:szCs w:val="28"/>
          <w:u w:val="single"/>
        </w:rPr>
        <w:t>24</w:t>
      </w:r>
      <w:r>
        <w:rPr>
          <w:rFonts w:hint="eastAsia" w:ascii="方正仿宋_GBK" w:hAnsi="方正仿宋_GBK" w:eastAsia="方正仿宋_GBK" w:cs="方正仿宋_GBK"/>
          <w:sz w:val="28"/>
          <w:szCs w:val="28"/>
          <w:u w:val="none"/>
        </w:rPr>
        <w:t>个月</w:t>
      </w:r>
      <w:r>
        <w:rPr>
          <w:rFonts w:hint="eastAsia" w:ascii="方正仿宋_GBK" w:hAnsi="方正仿宋_GBK" w:eastAsia="方正仿宋_GBK" w:cs="方正仿宋_GBK"/>
          <w:sz w:val="28"/>
          <w:szCs w:val="28"/>
        </w:rPr>
        <w:t>，缺陷责任期自工程竣工验收合格之日起计算。单位工程先于全部工程进行验收，单位工程缺陷责任期自单位工程验收合格之日起算。缺陷责任期终止后，甲方应退还乙方剩余的质量保证金。</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lang w:val="en-US" w:eastAsia="zh-CN"/>
        </w:rPr>
        <w:t>四</w:t>
      </w:r>
      <w:r>
        <w:rPr>
          <w:rFonts w:hint="eastAsia" w:ascii="方正仿宋_GBK" w:hAnsi="方正仿宋_GBK" w:eastAsia="方正仿宋_GBK" w:cs="方正仿宋_GBK"/>
          <w:b/>
          <w:bCs/>
          <w:sz w:val="28"/>
          <w:szCs w:val="28"/>
        </w:rPr>
        <w:t>、质量保修责任</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1、属于保修范围、内容的项目，在质保期内，若出现任何质量问题，乙方应当在接到保修通知之日起</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天内派人保修，并在甲方限定时间内完成维修工作，逾期每日乙方应向甲方支付违约金</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元，超过</w:t>
      </w:r>
      <w:r>
        <w:rPr>
          <w:rFonts w:hint="eastAsia" w:ascii="方正仿宋_GBK" w:hAnsi="方正仿宋_GBK" w:eastAsia="方正仿宋_GBK" w:cs="方正仿宋_GBK"/>
          <w:sz w:val="28"/>
          <w:szCs w:val="28"/>
          <w:u w:val="single"/>
        </w:rPr>
        <w:t>14</w:t>
      </w:r>
      <w:r>
        <w:rPr>
          <w:rFonts w:hint="eastAsia" w:ascii="方正仿宋_GBK" w:hAnsi="方正仿宋_GBK" w:eastAsia="方正仿宋_GBK" w:cs="方正仿宋_GBK"/>
          <w:sz w:val="28"/>
          <w:szCs w:val="28"/>
        </w:rPr>
        <w:t>天，甲方有权委托第三方完成，因此产生的费用及造成甲方的损失由乙方承担。</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2、发生紧急事故需抢修的，乙方在接到事故通知后，应当立即到达事故现场抢修。</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4、质量保修完成后，由甲方通知相关单位组织验收。</w:t>
      </w:r>
    </w:p>
    <w:p>
      <w:pPr>
        <w:spacing w:line="360" w:lineRule="auto"/>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lang w:val="en-US" w:eastAsia="zh-CN"/>
        </w:rPr>
        <w:t>五</w:t>
      </w:r>
      <w:r>
        <w:rPr>
          <w:rFonts w:hint="eastAsia" w:ascii="方正仿宋_GBK" w:hAnsi="方正仿宋_GBK" w:eastAsia="方正仿宋_GBK" w:cs="方正仿宋_GBK"/>
          <w:b/>
          <w:bCs/>
          <w:sz w:val="28"/>
          <w:szCs w:val="28"/>
        </w:rPr>
        <w:t>、保修费用</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保修费用由造成质量缺陷的责任方承担。</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lang w:val="en-US" w:eastAsia="zh-CN"/>
        </w:rPr>
        <w:t>六</w:t>
      </w:r>
      <w:r>
        <w:rPr>
          <w:rFonts w:hint="eastAsia" w:ascii="方正仿宋_GBK" w:hAnsi="方正仿宋_GBK" w:eastAsia="方正仿宋_GBK" w:cs="方正仿宋_GBK"/>
          <w:b/>
          <w:bCs/>
          <w:sz w:val="28"/>
          <w:szCs w:val="28"/>
        </w:rPr>
        <w:t>、双方约定的其他工程质量保修事项：</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工程质量保修书由甲方、乙方在工程竣工验收前共同签署，作为施工合同附件，其有效期限至保修期满。</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8"/>
          <w:szCs w:val="28"/>
        </w:rPr>
      </w:pPr>
    </w:p>
    <w:p>
      <w:pPr>
        <w:spacing w:line="360" w:lineRule="auto"/>
        <w:ind w:firstLine="3360" w:firstLineChars="1200"/>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pStyle w:val="2"/>
        <w:rPr>
          <w:rFonts w:hint="eastAsia" w:ascii="方正仿宋_GBK" w:hAnsi="方正仿宋_GBK" w:eastAsia="方正仿宋_GBK" w:cs="方正仿宋_GBK"/>
          <w:bCs/>
          <w:sz w:val="28"/>
          <w:szCs w:val="28"/>
        </w:rPr>
      </w:pPr>
    </w:p>
    <w:p>
      <w:pPr>
        <w:pStyle w:val="2"/>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rPr>
        <w:t>附件</w:t>
      </w:r>
      <w:r>
        <w:rPr>
          <w:rFonts w:hint="eastAsia" w:ascii="方正仿宋_GBK" w:hAnsi="方正仿宋_GBK" w:eastAsia="方正仿宋_GBK" w:cs="方正仿宋_GBK"/>
          <w:bCs/>
          <w:sz w:val="28"/>
          <w:szCs w:val="28"/>
          <w:lang w:val="en-US" w:eastAsia="zh-CN"/>
        </w:rPr>
        <w:t>4</w:t>
      </w:r>
    </w:p>
    <w:p>
      <w:pPr>
        <w:widowControl/>
        <w:spacing w:after="24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建筑工程专业分包安全承包合同</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spacing w:line="560" w:lineRule="exact"/>
        <w:rPr>
          <w:rFonts w:hint="eastAsia" w:ascii="方正仿宋_GBK" w:hAnsi="方正仿宋_GBK" w:eastAsia="方正仿宋_GBK" w:cs="方正仿宋_GBK"/>
          <w:sz w:val="28"/>
          <w:szCs w:val="28"/>
        </w:rPr>
      </w:pP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为在</w:t>
      </w:r>
      <w:r>
        <w:rPr>
          <w:rFonts w:hint="eastAsia" w:ascii="方正仿宋_GBK" w:hAnsi="方正仿宋_GBK" w:eastAsia="方正仿宋_GBK" w:cs="方正仿宋_GBK"/>
          <w:sz w:val="28"/>
          <w:szCs w:val="28"/>
          <w:lang w:eastAsia="zh-CN"/>
        </w:rPr>
        <w:t>景典迎江天地二期建设项目消防、暖通工程</w:t>
      </w:r>
      <w:r>
        <w:rPr>
          <w:rFonts w:hint="eastAsia" w:ascii="方正仿宋_GBK" w:hAnsi="方正仿宋_GBK" w:eastAsia="方正仿宋_GBK" w:cs="方正仿宋_GBK"/>
          <w:sz w:val="28"/>
          <w:szCs w:val="28"/>
        </w:rPr>
        <w:t>专业分包的实施过程中创建安全、高效的施工环境，进一步加强工程项目安全的管理工作，防止在工程施工过程中发生各类安全事故，确保人员的生命和财产安全，创建优质工程，明确甲乙双方责任，</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（以下简称乙方）特签订此安全生产合同。</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一、承包方式及内容</w:t>
      </w:r>
    </w:p>
    <w:p>
      <w:pPr>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(一)、工程名称：</w:t>
      </w:r>
      <w:r>
        <w:rPr>
          <w:rFonts w:hint="eastAsia" w:ascii="方正仿宋_GBK" w:hAnsi="方正仿宋_GBK" w:eastAsia="方正仿宋_GBK" w:cs="方正仿宋_GBK"/>
          <w:sz w:val="28"/>
          <w:szCs w:val="28"/>
          <w:lang w:eastAsia="zh-CN"/>
        </w:rPr>
        <w:t>景典迎江天地二期建设项目消防、暖通工程</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(二)、工程地址：</w:t>
      </w:r>
      <w:r>
        <w:rPr>
          <w:rFonts w:hint="eastAsia" w:ascii="方正仿宋_GBK" w:hAnsi="方正仿宋_GBK" w:eastAsia="方正仿宋_GBK" w:cs="方正仿宋_GBK"/>
          <w:sz w:val="28"/>
          <w:szCs w:val="28"/>
          <w:lang w:eastAsia="zh-CN"/>
        </w:rPr>
        <w:t>道真仡佬族苗族自治县上坝乡八一村</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(三)、承包范围：与专业分包合同范围一致</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(四)、承包方式：专业分包</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二、安全、环境目标</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三、甲方职责</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(一)、严格遵守国家有关安全生产的法律法规，认真执行工程安全合同中的有关安全要求。</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(三)、甲方派驻现场项目部负责提供施工现场地下隐蔽工程资料 ，如水、电、暖、煤气管道、通讯电缆、地下管线等。</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(五)、甲方应定期召开安全生产工作会议，及时传达和部署有关安全生产的精神及有关事宜。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(六)、组织三级安全教育，甲方派驻现场项目部定期对乙方进行安全教育培训。</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(七)、甲方派驻现场项目部组织施工进场安全总交底及分项工程施工前安全技术交底，由乙方人员签字确认。</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(八)、甲方派驻现场项目部负责协调同一施工现场多个分包队伍的安全生产管理工作。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(九)、定期及不定期组织对乙方现场安全、内业资料及人员持证上岗情况的检查，组织每月安全评价，督促乙方及时处理各种不合规情况。</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(十一)、如乙方安全资料不齐全，隐患意见未回复、隐患未整改的暂停计量支付。</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(十二)、甲方指派</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同志为安全员，履行甲方职责。</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四、乙方职责</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(三)、乙方对本工程项目的安全生产工作全面负责，甲方负责监督；施工期间，乙方须设置专职安全员，负责本工程项目的有关安全管理工作。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(四)、坚持“安全第一、预防为主”和“管生产必须管安全”的原则，建立健全安全管理体系和各类安全规章制度及台帐。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(五)、按照甲方制定的《关于安全生产及文明施工工作要点的通知》开展施工现场安全及文明施工工作。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(六)、按照甲方制定的《安全文明施工措施费管理办法》使用安全专项经费，并凭安全专项发票报销。</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乙方应按照建设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(十一)、指导、督促作业人员严格按照安全技术要求及操作规程在作业，严禁安排操作人员酒后、带病作业及连续加班。</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(十三)、为施工现场的机具、设备、作业人员办理保险，支付保险费用。</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(十五)、做好所使用的食堂、宿舍的安全管理，食堂、宿舍必须符合安全要求。</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(十七)、高空作业、焊接作业等危险作业必须按规定佩戴防护用品，不按规定佩戴防护用品的人员不得上岗作业。</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(十八)、特种作业人员，应经专业的安全技术培训和考核，考核合格后持有效证件上岗，并按规定定期审证。特殊工种的持证率必须达到</w:t>
      </w:r>
      <w:r>
        <w:rPr>
          <w:rFonts w:hint="eastAsia" w:ascii="方正仿宋_GBK" w:hAnsi="方正仿宋_GBK" w:eastAsia="方正仿宋_GBK" w:cs="方正仿宋_GBK"/>
          <w:sz w:val="28"/>
          <w:szCs w:val="28"/>
          <w:u w:val="single"/>
        </w:rPr>
        <w:t>100</w:t>
      </w:r>
      <w:r>
        <w:rPr>
          <w:rFonts w:hint="eastAsia" w:ascii="方正仿宋_GBK" w:hAnsi="方正仿宋_GBK" w:eastAsia="方正仿宋_GBK" w:cs="方正仿宋_GBK"/>
          <w:sz w:val="28"/>
          <w:szCs w:val="28"/>
        </w:rPr>
        <w:t>%。若乙方作业人员无证上岗，由此造成的一切事故，均由乙方自行处理并承担全部法律责任和经济责任）。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(二十)、施工用电管理、布设等必须符合相关安全规定。</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(二十三)、乙方对进入施工现场的人员必须事先登记注册，报甲方备案。</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(二十六)、乙方应与项目竣工后一周内将所有安全台帐、资料移交甲方。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(二十七)、若发生事故时，按甲乙双方签订的建筑工程安全合同中事故处理条款执行。</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(二十八)、建筑工程安全合同的附件具有同等法律效力，乙方应按附件内容认真执行。</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五、违约责任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由乙方原因造成的安全事故、安全违规行为所引发的法律责任及经济损失全额由乙方自行负责，并服从甲方制定的《安全生产奖惩制度》。</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六、争议解决方式</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甲乙双方在合同执行过程中如发生争议，应本着友好的原则协商解决。协商不成报请双方上级主管部门调解。调解不成，任何一方可通过向</w:t>
      </w:r>
      <w:r>
        <w:rPr>
          <w:rFonts w:hint="eastAsia" w:ascii="方正仿宋_GBK" w:hAnsi="方正仿宋_GBK" w:eastAsia="方正仿宋_GBK" w:cs="方正仿宋_GBK"/>
          <w:sz w:val="28"/>
          <w:szCs w:val="28"/>
          <w:u w:val="single"/>
          <w:lang w:val="en-US" w:eastAsia="zh-CN"/>
        </w:rPr>
        <w:t>甲方注册</w:t>
      </w:r>
      <w:r>
        <w:rPr>
          <w:rFonts w:hint="eastAsia" w:ascii="方正仿宋_GBK" w:hAnsi="方正仿宋_GBK" w:eastAsia="方正仿宋_GBK" w:cs="方正仿宋_GBK"/>
          <w:sz w:val="28"/>
          <w:szCs w:val="28"/>
          <w:u w:val="single"/>
        </w:rPr>
        <w:t>所在地</w:t>
      </w:r>
      <w:r>
        <w:rPr>
          <w:rFonts w:hint="eastAsia" w:ascii="方正仿宋_GBK" w:hAnsi="方正仿宋_GBK" w:eastAsia="方正仿宋_GBK" w:cs="方正仿宋_GBK"/>
          <w:sz w:val="28"/>
          <w:szCs w:val="28"/>
        </w:rPr>
        <w:t>人民法院提起诉讼。</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七</w:t>
      </w:r>
      <w:r>
        <w:rPr>
          <w:rFonts w:hint="eastAsia" w:ascii="方正仿宋_GBK" w:hAnsi="方正仿宋_GBK" w:eastAsia="方正仿宋_GBK" w:cs="方正仿宋_GBK"/>
          <w:sz w:val="28"/>
          <w:szCs w:val="28"/>
        </w:rPr>
        <w:t>、本协议经立协双方法定代表人或其他授权的代理人签字并加盖公章后生效，作为合同的附件，全部工程竣工验收合格后失效。</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八</w:t>
      </w: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景典迎江天地二期建设项目消防、暖通工程</w:t>
      </w:r>
      <w:r>
        <w:rPr>
          <w:rFonts w:hint="eastAsia" w:ascii="方正仿宋_GBK" w:hAnsi="方正仿宋_GBK" w:eastAsia="方正仿宋_GBK" w:cs="方正仿宋_GBK"/>
          <w:sz w:val="28"/>
          <w:szCs w:val="28"/>
        </w:rPr>
        <w:t>专业分包合同》的附件，谨供甲乙双方共同遵守。</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p>
    <w:p>
      <w:pPr>
        <w:spacing w:line="360" w:lineRule="auto"/>
        <w:outlineLvl w:val="0"/>
        <w:rPr>
          <w:rFonts w:hint="eastAsia" w:ascii="方正仿宋_GBK" w:hAnsi="方正仿宋_GBK" w:eastAsia="方正仿宋_GBK" w:cs="方正仿宋_GBK"/>
          <w:sz w:val="24"/>
        </w:rPr>
      </w:pPr>
    </w:p>
    <w:p>
      <w:pPr>
        <w:pStyle w:val="3"/>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附件</w:t>
      </w:r>
      <w:r>
        <w:rPr>
          <w:rFonts w:hint="eastAsia" w:ascii="方正仿宋_GBK" w:hAnsi="方正仿宋_GBK" w:eastAsia="方正仿宋_GBK" w:cs="方正仿宋_GBK"/>
          <w:sz w:val="28"/>
          <w:szCs w:val="28"/>
          <w:lang w:val="en-US" w:eastAsia="zh-CN"/>
        </w:rPr>
        <w:t>5</w:t>
      </w:r>
    </w:p>
    <w:p>
      <w:pPr>
        <w:pStyle w:val="9"/>
        <w:spacing w:line="360" w:lineRule="auto"/>
        <w:jc w:val="center"/>
        <w:outlineLvl w:val="0"/>
        <w:rPr>
          <w:rFonts w:hint="eastAsia" w:ascii="方正仿宋_GBK" w:hAnsi="方正仿宋_GBK" w:eastAsia="方正仿宋_GBK" w:cs="方正仿宋_GBK"/>
          <w:b/>
          <w:i w:val="0"/>
          <w:iCs w:val="0"/>
          <w:sz w:val="44"/>
          <w:szCs w:val="44"/>
        </w:rPr>
      </w:pPr>
      <w:r>
        <w:rPr>
          <w:rFonts w:hint="eastAsia" w:ascii="方正仿宋_GBK" w:hAnsi="方正仿宋_GBK" w:eastAsia="方正仿宋_GBK" w:cs="方正仿宋_GBK"/>
          <w:b/>
          <w:i w:val="0"/>
          <w:iCs w:val="0"/>
          <w:sz w:val="36"/>
          <w:szCs w:val="36"/>
        </w:rPr>
        <w:t>廉 政 合 同</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（以下简称乙方）              </w:t>
      </w:r>
    </w:p>
    <w:p>
      <w:pPr>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为加强</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的党风廉政建设，提高工程人员廉洁自律性，确保工程质量和进度优质高效，圆满完成</w:t>
      </w:r>
      <w:r>
        <w:rPr>
          <w:rFonts w:hint="eastAsia" w:ascii="方正仿宋_GBK" w:hAnsi="方正仿宋_GBK" w:eastAsia="方正仿宋_GBK" w:cs="方正仿宋_GBK"/>
          <w:sz w:val="28"/>
          <w:szCs w:val="28"/>
          <w:lang w:eastAsia="zh-CN"/>
        </w:rPr>
        <w:t>景典迎江天地二期建设项目消防、暖通工程</w:t>
      </w:r>
      <w:r>
        <w:rPr>
          <w:rFonts w:hint="eastAsia" w:ascii="方正仿宋_GBK" w:hAnsi="方正仿宋_GBK" w:eastAsia="方正仿宋_GBK" w:cs="方正仿宋_GBK"/>
          <w:sz w:val="28"/>
          <w:szCs w:val="28"/>
        </w:rPr>
        <w:t>，经甲乙双方共同约定，达成如下廉政协议：</w:t>
      </w:r>
    </w:p>
    <w:p>
      <w:pPr>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 xml:space="preserve"> 一、甲方单位及人员必须遵守以下规定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3、不准接受乙方单位或个人可能影响公正执行公务的馈赠、宴请等。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6、不得向乙方介绍家属或亲友从事与甲方有关的经济活动，如材料设备供应、工程项目承包等。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7、不得合谋损害甲乙双方单位和个人的利益。</w:t>
      </w:r>
    </w:p>
    <w:p>
      <w:pPr>
        <w:spacing w:line="360" w:lineRule="auto"/>
        <w:ind w:firstLine="562" w:firstLineChars="200"/>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二、乙方单位及人员必须遵守以下规定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3、不得向甲方单位和个人赠送礼品礼金和有价证券。</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4、不得合谋损害甲乙双方单位和个人的利益。</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三、违反上述规定的处理</w:t>
      </w:r>
    </w:p>
    <w:p>
      <w:pPr>
        <w:spacing w:line="360" w:lineRule="auto"/>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1、甲方单位及人员违反上述规定，严格按照国家法律法规及</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的有关规定进行严肃查处，构成犯罪的，移送司法机关依法处理。</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spacing w:line="360" w:lineRule="auto"/>
        <w:ind w:firstLine="562" w:firstLineChars="200"/>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四</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
          <w:sz w:val="28"/>
          <w:szCs w:val="28"/>
        </w:rPr>
        <w:t>监督举报</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甲方受理举报的单位名称：</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；监督举报电话：</w:t>
      </w:r>
      <w:r>
        <w:rPr>
          <w:rFonts w:hint="eastAsia" w:ascii="方正仿宋_GBK" w:hAnsi="方正仿宋_GBK" w:eastAsia="方正仿宋_GBK" w:cs="方正仿宋_GBK"/>
          <w:sz w:val="28"/>
          <w:szCs w:val="28"/>
          <w:u w:val="single"/>
        </w:rPr>
        <w:t>023-63872211</w:t>
      </w:r>
      <w:r>
        <w:rPr>
          <w:rFonts w:hint="eastAsia" w:ascii="方正仿宋_GBK" w:hAnsi="方正仿宋_GBK" w:eastAsia="方正仿宋_GBK" w:cs="方正仿宋_GBK"/>
          <w:sz w:val="28"/>
          <w:szCs w:val="28"/>
        </w:rPr>
        <w:t>。</w:t>
      </w:r>
    </w:p>
    <w:p>
      <w:pPr>
        <w:tabs>
          <w:tab w:val="left" w:pos="1740"/>
        </w:tabs>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五、本协议书的法律效力</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景典迎江天地二期建设项目消防、暖通工程</w:t>
      </w:r>
      <w:r>
        <w:rPr>
          <w:rFonts w:hint="eastAsia" w:ascii="方正仿宋_GBK" w:hAnsi="方正仿宋_GBK" w:eastAsia="方正仿宋_GBK" w:cs="方正仿宋_GBK"/>
          <w:sz w:val="28"/>
          <w:szCs w:val="28"/>
        </w:rPr>
        <w:t>专业分包合同》的附件，与分包合同具有同等法律效力，供甲乙双方共同遵守。</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tbl>
      <w:tblPr>
        <w:tblStyle w:val="11"/>
        <w:tblW w:w="9600" w:type="dxa"/>
        <w:jc w:val="center"/>
        <w:tblLayout w:type="autofit"/>
        <w:tblCellMar>
          <w:top w:w="0" w:type="dxa"/>
          <w:left w:w="108" w:type="dxa"/>
          <w:bottom w:w="0" w:type="dxa"/>
          <w:right w:w="108" w:type="dxa"/>
        </w:tblCellMar>
      </w:tblPr>
      <w:tblGrid>
        <w:gridCol w:w="858"/>
        <w:gridCol w:w="3400"/>
        <w:gridCol w:w="5342"/>
      </w:tblGrid>
      <w:tr>
        <w:tblPrEx>
          <w:tblCellMar>
            <w:top w:w="0" w:type="dxa"/>
            <w:left w:w="108" w:type="dxa"/>
            <w:bottom w:w="0" w:type="dxa"/>
            <w:right w:w="108" w:type="dxa"/>
          </w:tblCellMar>
        </w:tblPrEx>
        <w:trPr>
          <w:trHeight w:val="450" w:hRule="atLeast"/>
          <w:jc w:val="center"/>
        </w:trPr>
        <w:tc>
          <w:tcPr>
            <w:tcW w:w="9600" w:type="dxa"/>
            <w:gridSpan w:val="3"/>
            <w:tcBorders>
              <w:top w:val="nil"/>
              <w:left w:val="nil"/>
              <w:bottom w:val="nil"/>
              <w:right w:val="nil"/>
            </w:tcBorders>
            <w:noWrap w:val="0"/>
            <w:vAlign w:val="center"/>
          </w:tcPr>
          <w:tbl>
            <w:tblPr>
              <w:tblStyle w:val="11"/>
              <w:tblpPr w:leftFromText="180" w:rightFromText="180" w:vertAnchor="page" w:horzAnchor="page" w:tblpX="-106" w:tblpY="77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3345"/>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4" w:type="pct"/>
                  <w:noWrap w:val="0"/>
                  <w:vAlign w:val="center"/>
                </w:tcPr>
                <w:p>
                  <w:pPr>
                    <w:widowControl/>
                    <w:spacing w:line="280" w:lineRule="exact"/>
                    <w:rPr>
                      <w:rFonts w:ascii="宋体" w:hAnsi="宋体"/>
                      <w:szCs w:val="21"/>
                    </w:rPr>
                  </w:pPr>
                  <w:r>
                    <w:rPr>
                      <w:rFonts w:hint="eastAsia" w:ascii="宋体" w:hAnsi="宋体"/>
                      <w:szCs w:val="21"/>
                    </w:rPr>
                    <w:t>项目名称</w:t>
                  </w:r>
                </w:p>
              </w:tc>
              <w:tc>
                <w:tcPr>
                  <w:tcW w:w="1784" w:type="pct"/>
                  <w:noWrap w:val="0"/>
                  <w:vAlign w:val="center"/>
                </w:tcPr>
                <w:p>
                  <w:pPr>
                    <w:widowControl/>
                    <w:spacing w:line="280" w:lineRule="exact"/>
                    <w:jc w:val="center"/>
                    <w:rPr>
                      <w:rFonts w:ascii="宋体" w:hAnsi="宋体"/>
                      <w:szCs w:val="21"/>
                    </w:rPr>
                  </w:pPr>
                  <w:r>
                    <w:rPr>
                      <w:rFonts w:hint="eastAsia" w:ascii="宋体" w:hAnsi="宋体"/>
                      <w:szCs w:val="21"/>
                    </w:rPr>
                    <w:t>材料名称</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品   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restart"/>
                  <w:noWrap w:val="0"/>
                  <w:vAlign w:val="center"/>
                </w:tcPr>
                <w:p>
                  <w:pPr>
                    <w:widowControl/>
                    <w:spacing w:line="280" w:lineRule="exact"/>
                    <w:jc w:val="left"/>
                    <w:rPr>
                      <w:rFonts w:ascii="宋体" w:hAnsi="宋体"/>
                      <w:szCs w:val="21"/>
                    </w:rPr>
                  </w:pPr>
                  <w:r>
                    <w:rPr>
                      <w:rFonts w:hint="eastAsia" w:ascii="宋体" w:hAnsi="宋体"/>
                      <w:szCs w:val="21"/>
                    </w:rPr>
                    <w:t>配电系统</w:t>
                  </w: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电线电缆</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南方/渝丰/宇邦/鸽牌或同档次材料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电气配管 、阻燃PVC管、接线盒</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万丰/顾地/中财或同档次材料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开关、插座</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正通松本/鸿雁/龙胜/西蒙或同档次材料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照明灯具（普通、应急）</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雷士／佛山／欧普或同档次材料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配电箱</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德力西／正泰/鸿雁或同档次材料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restart"/>
                  <w:noWrap w:val="0"/>
                  <w:vAlign w:val="center"/>
                </w:tcPr>
                <w:p>
                  <w:pPr>
                    <w:widowControl/>
                    <w:spacing w:line="280" w:lineRule="exact"/>
                    <w:jc w:val="left"/>
                    <w:rPr>
                      <w:rFonts w:ascii="宋体" w:hAnsi="宋体"/>
                      <w:szCs w:val="21"/>
                    </w:rPr>
                  </w:pPr>
                  <w:r>
                    <w:rPr>
                      <w:rFonts w:hint="eastAsia" w:ascii="宋体" w:hAnsi="宋体"/>
                      <w:szCs w:val="21"/>
                    </w:rPr>
                    <w:t>给排水系统</w:t>
                  </w: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水泵</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东方/凯泉/申宝/熊猫或同档次材料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管材及配件（PPR、PE）</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万丰/顾地/鸽牌或同档次材料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hint="eastAsia" w:ascii="宋体" w:hAnsi="宋体"/>
                      <w:szCs w:val="21"/>
                    </w:rPr>
                  </w:pPr>
                  <w:r>
                    <w:rPr>
                      <w:rFonts w:hint="eastAsia" w:ascii="宋体" w:hAnsi="宋体"/>
                      <w:szCs w:val="21"/>
                    </w:rPr>
                    <w:t>钢塑复合管</w:t>
                  </w:r>
                </w:p>
              </w:tc>
              <w:tc>
                <w:tcPr>
                  <w:tcW w:w="2730" w:type="pct"/>
                  <w:noWrap w:val="0"/>
                  <w:vAlign w:val="center"/>
                </w:tcPr>
                <w:p>
                  <w:pPr>
                    <w:widowControl/>
                    <w:spacing w:line="280" w:lineRule="exact"/>
                    <w:jc w:val="center"/>
                    <w:rPr>
                      <w:rFonts w:hint="eastAsia" w:ascii="宋体" w:hAnsi="宋体"/>
                      <w:szCs w:val="21"/>
                    </w:rPr>
                  </w:pPr>
                  <w:r>
                    <w:rPr>
                      <w:rFonts w:hint="eastAsia" w:ascii="宋体" w:hAnsi="宋体"/>
                      <w:szCs w:val="21"/>
                    </w:rPr>
                    <w:t>牛头/利达/华岐或同档次材料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各种阀（自动排气阀、减压阀、可曲挠橡胶接头、液压水位控制阀等）</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自贡/中怀/良工或同档次材料</w:t>
                  </w:r>
                </w:p>
              </w:tc>
            </w:tr>
          </w:tbl>
          <w:p>
            <w:pPr>
              <w:widowControl/>
              <w:jc w:val="center"/>
              <w:rPr>
                <w:rFonts w:ascii="宋体" w:hAnsi="宋体" w:cs="宋体"/>
                <w:b/>
                <w:bCs/>
                <w:kern w:val="0"/>
                <w:sz w:val="36"/>
                <w:szCs w:val="36"/>
              </w:rPr>
            </w:pPr>
            <w:r>
              <w:rPr>
                <w:rFonts w:hint="eastAsia" w:ascii="宋体" w:hAnsi="宋体"/>
                <w:sz w:val="24"/>
                <w:szCs w:val="32"/>
              </w:rPr>
              <w:t>承包人供应材料一览表1</w:t>
            </w:r>
          </w:p>
        </w:tc>
      </w:tr>
      <w:tr>
        <w:tblPrEx>
          <w:tblCellMar>
            <w:top w:w="0" w:type="dxa"/>
            <w:left w:w="108" w:type="dxa"/>
            <w:bottom w:w="0" w:type="dxa"/>
            <w:right w:w="108" w:type="dxa"/>
          </w:tblCellMar>
        </w:tblPrEx>
        <w:trPr>
          <w:trHeight w:val="450" w:hRule="atLeast"/>
          <w:jc w:val="center"/>
        </w:trPr>
        <w:tc>
          <w:tcPr>
            <w:tcW w:w="9600" w:type="dxa"/>
            <w:gridSpan w:val="3"/>
            <w:tcBorders>
              <w:top w:val="nil"/>
              <w:left w:val="nil"/>
              <w:bottom w:val="nil"/>
              <w:right w:val="nil"/>
            </w:tcBorders>
            <w:noWrap w:val="0"/>
            <w:vAlign w:val="center"/>
          </w:tcPr>
          <w:tbl>
            <w:tblPr>
              <w:tblStyle w:val="11"/>
              <w:tblpPr w:leftFromText="180" w:rightFromText="180" w:vertAnchor="page" w:horzAnchor="page" w:tblpX="-106" w:tblpY="77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3345"/>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4" w:type="pct"/>
                  <w:noWrap w:val="0"/>
                  <w:vAlign w:val="center"/>
                </w:tcPr>
                <w:p>
                  <w:pPr>
                    <w:widowControl/>
                    <w:spacing w:line="280" w:lineRule="exact"/>
                    <w:rPr>
                      <w:rFonts w:ascii="宋体" w:hAnsi="宋体"/>
                      <w:szCs w:val="21"/>
                    </w:rPr>
                  </w:pPr>
                  <w:r>
                    <w:rPr>
                      <w:rFonts w:hint="eastAsia" w:ascii="宋体" w:hAnsi="宋体"/>
                      <w:szCs w:val="21"/>
                    </w:rPr>
                    <w:t>项目名称</w:t>
                  </w:r>
                </w:p>
              </w:tc>
              <w:tc>
                <w:tcPr>
                  <w:tcW w:w="1784" w:type="pct"/>
                  <w:noWrap w:val="0"/>
                  <w:vAlign w:val="center"/>
                </w:tcPr>
                <w:p>
                  <w:pPr>
                    <w:widowControl/>
                    <w:spacing w:line="280" w:lineRule="exact"/>
                    <w:jc w:val="center"/>
                    <w:rPr>
                      <w:rFonts w:ascii="宋体" w:hAnsi="宋体"/>
                      <w:szCs w:val="21"/>
                    </w:rPr>
                  </w:pPr>
                  <w:r>
                    <w:rPr>
                      <w:rFonts w:hint="eastAsia" w:ascii="宋体" w:hAnsi="宋体"/>
                      <w:szCs w:val="21"/>
                    </w:rPr>
                    <w:t>材料名称</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品   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restart"/>
                  <w:noWrap w:val="0"/>
                  <w:vAlign w:val="center"/>
                </w:tcPr>
                <w:p>
                  <w:pPr>
                    <w:widowControl/>
                    <w:spacing w:line="280" w:lineRule="exact"/>
                    <w:jc w:val="left"/>
                    <w:rPr>
                      <w:rFonts w:ascii="宋体" w:hAnsi="宋体"/>
                      <w:szCs w:val="21"/>
                    </w:rPr>
                  </w:pPr>
                  <w:r>
                    <w:rPr>
                      <w:rFonts w:hint="eastAsia" w:ascii="宋体" w:hAnsi="宋体"/>
                      <w:szCs w:val="21"/>
                    </w:rPr>
                    <w:t>消火栓系统</w:t>
                  </w: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消火栓（箱及水枪、水带等）、消防水泵结合器</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渝捷/三鲸/白沙/闽南或同档次材料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消防水泵结合器</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渝捷/三鲸/白沙/闽南或同档次材料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消火栓泵</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东方/凯泉/申宝/熊猫或同档次材料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消防阀门</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自贡/中怀/良工或同档次材料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镀锌钢管（热镀锌钢管）</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牛头/利达/华岐或同档次材料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restart"/>
                  <w:noWrap w:val="0"/>
                  <w:vAlign w:val="center"/>
                </w:tcPr>
                <w:p>
                  <w:pPr>
                    <w:widowControl/>
                    <w:spacing w:line="280" w:lineRule="exact"/>
                    <w:jc w:val="left"/>
                    <w:rPr>
                      <w:rFonts w:ascii="宋体" w:hAnsi="宋体"/>
                      <w:szCs w:val="21"/>
                    </w:rPr>
                  </w:pPr>
                  <w:r>
                    <w:rPr>
                      <w:rFonts w:hint="eastAsia" w:ascii="宋体" w:hAnsi="宋体"/>
                      <w:szCs w:val="21"/>
                    </w:rPr>
                    <w:t>消防报警系统</w:t>
                  </w: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消防报警材料</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海湾/北大青鸟/北京利达或同档次材料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消防主机</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海湾/北大青鸟/北京利达或同档次材料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气体灭火</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渝捷/三鲸/白沙/坚瑞/福赛尔或同档次材料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84" w:type="pct"/>
                  <w:vMerge w:val="restart"/>
                  <w:noWrap w:val="0"/>
                  <w:vAlign w:val="center"/>
                </w:tcPr>
                <w:p>
                  <w:pPr>
                    <w:widowControl/>
                    <w:spacing w:line="280" w:lineRule="exact"/>
                    <w:jc w:val="left"/>
                    <w:rPr>
                      <w:rFonts w:ascii="宋体" w:hAnsi="宋体"/>
                      <w:szCs w:val="21"/>
                    </w:rPr>
                  </w:pPr>
                  <w:r>
                    <w:rPr>
                      <w:rFonts w:hint="eastAsia" w:ascii="宋体" w:hAnsi="宋体"/>
                      <w:szCs w:val="21"/>
                    </w:rPr>
                    <w:t>通风系统</w:t>
                  </w: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镀锌钢板通风管道（热轧钢板）</w:t>
                  </w:r>
                </w:p>
              </w:tc>
              <w:tc>
                <w:tcPr>
                  <w:tcW w:w="2730" w:type="pct"/>
                  <w:noWrap w:val="0"/>
                  <w:vAlign w:val="center"/>
                </w:tcPr>
                <w:p>
                  <w:pPr>
                    <w:widowControl/>
                    <w:spacing w:line="280" w:lineRule="exact"/>
                    <w:jc w:val="center"/>
                    <w:rPr>
                      <w:rFonts w:ascii="宋体" w:hAnsi="宋体"/>
                      <w:szCs w:val="21"/>
                    </w:rPr>
                  </w:pPr>
                  <w:r>
                    <w:rPr>
                      <w:rFonts w:hint="eastAsia" w:ascii="宋体" w:hAnsi="宋体" w:cs="宋体"/>
                      <w:kern w:val="0"/>
                      <w:sz w:val="24"/>
                    </w:rPr>
                    <w:t>威钢</w:t>
                  </w:r>
                  <w:r>
                    <w:rPr>
                      <w:rFonts w:hint="eastAsia" w:ascii="宋体" w:hAnsi="宋体"/>
                      <w:szCs w:val="21"/>
                    </w:rPr>
                    <w:t>/武钢/攀钢/鞍钢或同档次材料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防火阀及通风阀门</w:t>
                  </w:r>
                </w:p>
              </w:tc>
              <w:tc>
                <w:tcPr>
                  <w:tcW w:w="2730" w:type="pct"/>
                  <w:noWrap w:val="0"/>
                  <w:vAlign w:val="center"/>
                </w:tcPr>
                <w:p>
                  <w:pPr>
                    <w:widowControl/>
                    <w:spacing w:line="280" w:lineRule="exact"/>
                    <w:jc w:val="center"/>
                    <w:rPr>
                      <w:rFonts w:ascii="宋体" w:hAnsi="宋体"/>
                      <w:szCs w:val="21"/>
                    </w:rPr>
                  </w:pPr>
                  <w:r>
                    <w:rPr>
                      <w:rFonts w:hint="eastAsia" w:ascii="宋体" w:hAnsi="宋体"/>
                      <w:szCs w:val="21"/>
                    </w:rPr>
                    <w:t>雄吉/朗拓/重鼓/必成或同档次材料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84" w:type="pct"/>
                  <w:vMerge w:val="continue"/>
                  <w:noWrap w:val="0"/>
                  <w:vAlign w:val="center"/>
                </w:tcPr>
                <w:p>
                  <w:pPr>
                    <w:widowControl/>
                    <w:spacing w:line="280" w:lineRule="exact"/>
                    <w:jc w:val="left"/>
                    <w:rPr>
                      <w:rFonts w:ascii="宋体" w:hAnsi="宋体"/>
                      <w:szCs w:val="21"/>
                    </w:rPr>
                  </w:pPr>
                </w:p>
              </w:tc>
              <w:tc>
                <w:tcPr>
                  <w:tcW w:w="1784" w:type="pct"/>
                  <w:noWrap w:val="0"/>
                  <w:vAlign w:val="center"/>
                </w:tcPr>
                <w:p>
                  <w:pPr>
                    <w:widowControl/>
                    <w:spacing w:line="280" w:lineRule="exact"/>
                    <w:jc w:val="left"/>
                    <w:rPr>
                      <w:rFonts w:ascii="宋体" w:hAnsi="宋体"/>
                      <w:szCs w:val="21"/>
                    </w:rPr>
                  </w:pPr>
                  <w:r>
                    <w:rPr>
                      <w:rFonts w:hint="eastAsia" w:ascii="宋体" w:hAnsi="宋体"/>
                      <w:szCs w:val="21"/>
                    </w:rPr>
                    <w:t>风机</w:t>
                  </w:r>
                </w:p>
              </w:tc>
              <w:tc>
                <w:tcPr>
                  <w:tcW w:w="2730" w:type="pct"/>
                  <w:noWrap w:val="0"/>
                  <w:vAlign w:val="top"/>
                </w:tcPr>
                <w:p>
                  <w:pPr>
                    <w:widowControl/>
                    <w:spacing w:line="280" w:lineRule="exact"/>
                    <w:jc w:val="center"/>
                    <w:rPr>
                      <w:rFonts w:ascii="宋体" w:hAnsi="宋体"/>
                      <w:szCs w:val="21"/>
                    </w:rPr>
                  </w:pPr>
                  <w:r>
                    <w:rPr>
                      <w:rFonts w:hint="eastAsia" w:ascii="宋体" w:hAnsi="宋体"/>
                      <w:szCs w:val="21"/>
                    </w:rPr>
                    <w:t>雄吉/朗拓/重鼓/必成或同档次材料</w:t>
                  </w:r>
                </w:p>
              </w:tc>
            </w:tr>
          </w:tbl>
          <w:p>
            <w:pPr>
              <w:pStyle w:val="7"/>
              <w:rPr>
                <w:rFonts w:hint="eastAsia"/>
              </w:rPr>
            </w:pPr>
          </w:p>
          <w:p>
            <w:pPr>
              <w:pStyle w:val="7"/>
            </w:pPr>
          </w:p>
          <w:p>
            <w:pPr>
              <w:widowControl/>
              <w:jc w:val="center"/>
              <w:rPr>
                <w:rFonts w:ascii="宋体" w:hAnsi="宋体"/>
                <w:sz w:val="24"/>
                <w:szCs w:val="32"/>
              </w:rPr>
            </w:pPr>
          </w:p>
          <w:p>
            <w:pPr>
              <w:widowControl/>
              <w:jc w:val="center"/>
              <w:rPr>
                <w:rFonts w:hint="eastAsia" w:ascii="宋体" w:hAnsi="宋体"/>
                <w:sz w:val="24"/>
                <w:szCs w:val="32"/>
              </w:rPr>
            </w:pPr>
          </w:p>
          <w:p>
            <w:pPr>
              <w:widowControl/>
              <w:jc w:val="center"/>
              <w:rPr>
                <w:rFonts w:ascii="宋体" w:hAnsi="宋体" w:cs="宋体"/>
                <w:b/>
                <w:bCs/>
                <w:kern w:val="0"/>
                <w:sz w:val="36"/>
                <w:szCs w:val="36"/>
              </w:rPr>
            </w:pPr>
            <w:r>
              <w:rPr>
                <w:rFonts w:hint="eastAsia" w:ascii="宋体" w:hAnsi="宋体"/>
                <w:sz w:val="24"/>
                <w:szCs w:val="32"/>
              </w:rPr>
              <w:t>承包人供应材料一览表2</w:t>
            </w:r>
          </w:p>
        </w:tc>
      </w:tr>
      <w:tr>
        <w:tblPrEx>
          <w:tblCellMar>
            <w:top w:w="0" w:type="dxa"/>
            <w:left w:w="108" w:type="dxa"/>
            <w:bottom w:w="0" w:type="dxa"/>
            <w:right w:w="108" w:type="dxa"/>
          </w:tblCellMar>
        </w:tblPrEx>
        <w:trPr>
          <w:trHeight w:val="435"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号</w:t>
            </w:r>
          </w:p>
        </w:tc>
        <w:tc>
          <w:tcPr>
            <w:tcW w:w="340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材料名称</w:t>
            </w:r>
          </w:p>
        </w:tc>
        <w:tc>
          <w:tcPr>
            <w:tcW w:w="53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品牌</w:t>
            </w:r>
          </w:p>
        </w:tc>
      </w:tr>
      <w:tr>
        <w:tblPrEx>
          <w:tblCellMar>
            <w:top w:w="0" w:type="dxa"/>
            <w:left w:w="108" w:type="dxa"/>
            <w:bottom w:w="0" w:type="dxa"/>
            <w:right w:w="108" w:type="dxa"/>
          </w:tblCellMar>
        </w:tblPrEx>
        <w:trPr>
          <w:trHeight w:val="435" w:hRule="atLeast"/>
          <w:jc w:val="center"/>
        </w:trPr>
        <w:tc>
          <w:tcPr>
            <w:tcW w:w="85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钢筋</w:t>
            </w:r>
          </w:p>
        </w:tc>
        <w:tc>
          <w:tcPr>
            <w:tcW w:w="53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达钢/马钢/重钢/水钢/威钢</w:t>
            </w:r>
            <w:r>
              <w:rPr>
                <w:rFonts w:hint="eastAsia" w:ascii="宋体" w:hAnsi="宋体"/>
                <w:szCs w:val="21"/>
              </w:rPr>
              <w:t>或</w:t>
            </w:r>
            <w:r>
              <w:rPr>
                <w:rFonts w:hint="eastAsia" w:ascii="宋体" w:hAnsi="宋体" w:cs="宋体"/>
                <w:kern w:val="0"/>
                <w:sz w:val="24"/>
              </w:rPr>
              <w:t>同档次材料</w:t>
            </w:r>
          </w:p>
        </w:tc>
      </w:tr>
      <w:tr>
        <w:tblPrEx>
          <w:tblCellMar>
            <w:top w:w="0" w:type="dxa"/>
            <w:left w:w="108" w:type="dxa"/>
            <w:bottom w:w="0" w:type="dxa"/>
            <w:right w:w="108" w:type="dxa"/>
          </w:tblCellMar>
        </w:tblPrEx>
        <w:trPr>
          <w:trHeight w:val="435" w:hRule="atLeast"/>
          <w:jc w:val="center"/>
        </w:trPr>
        <w:tc>
          <w:tcPr>
            <w:tcW w:w="85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硅钙板</w:t>
            </w:r>
          </w:p>
        </w:tc>
        <w:tc>
          <w:tcPr>
            <w:tcW w:w="53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比翼/宏达/绿色空间</w:t>
            </w:r>
            <w:r>
              <w:rPr>
                <w:rFonts w:hint="eastAsia" w:ascii="宋体" w:hAnsi="宋体"/>
                <w:szCs w:val="21"/>
              </w:rPr>
              <w:t>或</w:t>
            </w:r>
            <w:r>
              <w:rPr>
                <w:rFonts w:hint="eastAsia" w:ascii="宋体" w:hAnsi="宋体" w:cs="宋体"/>
                <w:kern w:val="0"/>
                <w:sz w:val="24"/>
              </w:rPr>
              <w:t>同档次材料</w:t>
            </w:r>
          </w:p>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4" w:hRule="atLeast"/>
          <w:jc w:val="center"/>
        </w:trPr>
        <w:tc>
          <w:tcPr>
            <w:tcW w:w="85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防火（防盗）门、窗</w:t>
            </w:r>
          </w:p>
        </w:tc>
        <w:tc>
          <w:tcPr>
            <w:tcW w:w="53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鑫威/美心/步阳</w:t>
            </w:r>
            <w:r>
              <w:rPr>
                <w:rFonts w:hint="eastAsia" w:ascii="宋体" w:hAnsi="宋体"/>
                <w:szCs w:val="21"/>
              </w:rPr>
              <w:t>或</w:t>
            </w:r>
            <w:r>
              <w:rPr>
                <w:rFonts w:hint="eastAsia" w:ascii="宋体" w:hAnsi="宋体" w:cs="宋体"/>
                <w:kern w:val="0"/>
                <w:sz w:val="24"/>
              </w:rPr>
              <w:t>同档次材料</w:t>
            </w:r>
          </w:p>
        </w:tc>
      </w:tr>
      <w:tr>
        <w:tblPrEx>
          <w:tblCellMar>
            <w:top w:w="0" w:type="dxa"/>
            <w:left w:w="108" w:type="dxa"/>
            <w:bottom w:w="0" w:type="dxa"/>
            <w:right w:w="108" w:type="dxa"/>
          </w:tblCellMar>
        </w:tblPrEx>
        <w:trPr>
          <w:trHeight w:val="435" w:hRule="atLeast"/>
          <w:jc w:val="center"/>
        </w:trPr>
        <w:tc>
          <w:tcPr>
            <w:tcW w:w="85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卷帘门</w:t>
            </w:r>
          </w:p>
        </w:tc>
        <w:tc>
          <w:tcPr>
            <w:tcW w:w="53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龙泽/鑫淼/鑫达</w:t>
            </w:r>
            <w:r>
              <w:rPr>
                <w:rFonts w:hint="eastAsia" w:ascii="宋体" w:hAnsi="宋体"/>
                <w:szCs w:val="21"/>
              </w:rPr>
              <w:t>或</w:t>
            </w:r>
            <w:r>
              <w:rPr>
                <w:rFonts w:hint="eastAsia" w:ascii="宋体" w:hAnsi="宋体" w:cs="宋体"/>
                <w:kern w:val="0"/>
                <w:sz w:val="24"/>
              </w:rPr>
              <w:t>同档次材料</w:t>
            </w:r>
          </w:p>
        </w:tc>
      </w:tr>
      <w:tr>
        <w:tblPrEx>
          <w:tblCellMar>
            <w:top w:w="0" w:type="dxa"/>
            <w:left w:w="108" w:type="dxa"/>
            <w:bottom w:w="0" w:type="dxa"/>
            <w:right w:w="108" w:type="dxa"/>
          </w:tblCellMar>
        </w:tblPrEx>
        <w:trPr>
          <w:trHeight w:val="435" w:hRule="atLeast"/>
          <w:jc w:val="center"/>
        </w:trPr>
        <w:tc>
          <w:tcPr>
            <w:tcW w:w="85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铝合金型材</w:t>
            </w:r>
          </w:p>
        </w:tc>
        <w:tc>
          <w:tcPr>
            <w:tcW w:w="53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凤铝/海塑/中昆利达/尚阳</w:t>
            </w:r>
            <w:r>
              <w:rPr>
                <w:rFonts w:hint="eastAsia" w:ascii="宋体" w:hAnsi="宋体"/>
                <w:szCs w:val="21"/>
              </w:rPr>
              <w:t>或</w:t>
            </w:r>
            <w:r>
              <w:rPr>
                <w:rFonts w:hint="eastAsia" w:ascii="宋体" w:hAnsi="宋体" w:cs="宋体"/>
                <w:kern w:val="0"/>
                <w:sz w:val="24"/>
              </w:rPr>
              <w:t>同档次材料</w:t>
            </w:r>
          </w:p>
        </w:tc>
      </w:tr>
      <w:tr>
        <w:tblPrEx>
          <w:tblCellMar>
            <w:top w:w="0" w:type="dxa"/>
            <w:left w:w="108" w:type="dxa"/>
            <w:bottom w:w="0" w:type="dxa"/>
            <w:right w:w="108" w:type="dxa"/>
          </w:tblCellMar>
        </w:tblPrEx>
        <w:trPr>
          <w:trHeight w:val="435" w:hRule="atLeast"/>
          <w:jc w:val="center"/>
        </w:trPr>
        <w:tc>
          <w:tcPr>
            <w:tcW w:w="85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乳胶漆</w:t>
            </w:r>
          </w:p>
        </w:tc>
        <w:tc>
          <w:tcPr>
            <w:tcW w:w="53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多乐士/立邦/嘉宝莉</w:t>
            </w:r>
            <w:r>
              <w:rPr>
                <w:rFonts w:hint="eastAsia" w:ascii="宋体" w:hAnsi="宋体"/>
                <w:szCs w:val="21"/>
              </w:rPr>
              <w:t>或</w:t>
            </w:r>
            <w:r>
              <w:rPr>
                <w:rFonts w:hint="eastAsia" w:ascii="宋体" w:hAnsi="宋体" w:cs="宋体"/>
                <w:kern w:val="0"/>
                <w:sz w:val="24"/>
              </w:rPr>
              <w:t>同档次材料</w:t>
            </w:r>
          </w:p>
        </w:tc>
      </w:tr>
      <w:tr>
        <w:tblPrEx>
          <w:tblCellMar>
            <w:top w:w="0" w:type="dxa"/>
            <w:left w:w="108" w:type="dxa"/>
            <w:bottom w:w="0" w:type="dxa"/>
            <w:right w:w="108" w:type="dxa"/>
          </w:tblCellMar>
        </w:tblPrEx>
        <w:trPr>
          <w:trHeight w:val="435"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c>
          <w:tcPr>
            <w:tcW w:w="3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塑钢型材</w:t>
            </w:r>
          </w:p>
        </w:tc>
        <w:tc>
          <w:tcPr>
            <w:tcW w:w="5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柯美特/上海汇丽/海塑</w:t>
            </w:r>
          </w:p>
        </w:tc>
      </w:tr>
    </w:tbl>
    <w:p>
      <w:pPr>
        <w:spacing w:before="100" w:beforeAutospacing="1" w:line="360" w:lineRule="auto"/>
        <w:rPr>
          <w:rStyle w:val="14"/>
          <w:rFonts w:hint="eastAsia"/>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附件三</w:t>
      </w:r>
    </w:p>
    <w:p>
      <w:pPr>
        <w:spacing w:before="100" w:beforeAutospacing="1" w:line="360" w:lineRule="auto"/>
        <w:ind w:left="-59" w:leftChars="-28"/>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景典迎江天地二期建设项目消防、暖通工程</w:t>
      </w:r>
      <w:r>
        <w:rPr>
          <w:rFonts w:hint="eastAsia" w:ascii="方正仿宋_GBK" w:hAnsi="方正仿宋_GBK" w:eastAsia="方正仿宋_GBK" w:cs="方正仿宋_GBK"/>
          <w:b/>
          <w:sz w:val="32"/>
          <w:szCs w:val="32"/>
        </w:rPr>
        <w:t>专业分包</w:t>
      </w:r>
    </w:p>
    <w:p>
      <w:pPr>
        <w:spacing w:before="100" w:beforeAutospacing="1" w:line="360" w:lineRule="auto"/>
        <w:rPr>
          <w:rFonts w:hint="eastAsia" w:ascii="方正仿宋_GBK" w:hAnsi="方正仿宋_GBK" w:eastAsia="方正仿宋_GBK" w:cs="方正仿宋_GBK"/>
          <w:b/>
          <w:sz w:val="32"/>
          <w:szCs w:val="32"/>
        </w:rPr>
      </w:pPr>
    </w:p>
    <w:p>
      <w:pPr>
        <w:pStyle w:val="3"/>
        <w:rPr>
          <w:rFonts w:hint="eastAsia"/>
        </w:rPr>
      </w:pP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竞</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争</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性</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比</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选</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书</w:t>
      </w:r>
    </w:p>
    <w:p>
      <w:pPr>
        <w:pStyle w:val="3"/>
        <w:rPr>
          <w:rFonts w:hint="eastAsia"/>
        </w:rPr>
      </w:pPr>
    </w:p>
    <w:p>
      <w:pPr>
        <w:spacing w:before="100" w:beforeAutospacing="1"/>
        <w:ind w:right="-82"/>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竞价人名称：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（盖单位鲜章）</w:t>
      </w:r>
    </w:p>
    <w:p>
      <w:pPr>
        <w:spacing w:before="100" w:beforeAutospacing="1"/>
        <w:ind w:right="-8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法定代表人或委托代理人：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spacing w:before="100" w:beforeAutospacing="1"/>
        <w:ind w:right="204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sz w:val="32"/>
          <w:szCs w:val="32"/>
        </w:rPr>
        <w:t xml:space="preserve"> 联系电话：</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（一）竞  价  书</w:t>
      </w:r>
    </w:p>
    <w:p>
      <w:pPr>
        <w:keepNext w:val="0"/>
        <w:keepLines w:val="0"/>
        <w:pageBreakBefore w:val="0"/>
        <w:widowControl w:val="0"/>
        <w:kinsoku/>
        <w:wordWrap/>
        <w:overflowPunct/>
        <w:topLinePunct w:val="0"/>
        <w:autoSpaceDE/>
        <w:autoSpaceDN/>
        <w:bidi w:val="0"/>
        <w:snapToGrid/>
        <w:spacing w:line="500" w:lineRule="exact"/>
        <w:textAlignment w:val="auto"/>
        <w:rPr>
          <w:rFonts w:hint="eastAsia" w:ascii="方正仿宋_GBK" w:hAnsi="方正仿宋_GBK" w:eastAsia="方正仿宋_GBK" w:cs="方正仿宋_GBK"/>
          <w:sz w:val="30"/>
        </w:rPr>
      </w:pPr>
    </w:p>
    <w:p>
      <w:pPr>
        <w:keepNext w:val="0"/>
        <w:keepLines w:val="0"/>
        <w:pageBreakBefore w:val="0"/>
        <w:widowControl w:val="0"/>
        <w:kinsoku/>
        <w:wordWrap/>
        <w:overflowPunct/>
        <w:topLinePunct w:val="0"/>
        <w:autoSpaceDE/>
        <w:autoSpaceDN/>
        <w:bidi w:val="0"/>
        <w:snapToGrid/>
        <w:spacing w:line="500" w:lineRule="exact"/>
        <w:ind w:left="350" w:hanging="350" w:hangingChars="175"/>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20"/>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61312;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q3o41gAAAAgBAAAPAAAA&#10;AAAAAAEAIAAAACIAAABkcnMvZG93bnJldi54bWxQSwECFAAUAAAACACHTuJAaJ5p9N4BAACkAwAA&#10;DgAAAAAAAAABACAAAAAlAQAAZHJzL2Uyb0RvYy54bWxQSwUGAAAAAAYABgBZAQAAdQ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致：</w:t>
      </w:r>
    </w:p>
    <w:p>
      <w:pPr>
        <w:keepNext w:val="0"/>
        <w:keepLines w:val="0"/>
        <w:pageBreakBefore w:val="0"/>
        <w:widowControl w:val="0"/>
        <w:kinsoku/>
        <w:wordWrap/>
        <w:overflowPunct/>
        <w:topLinePunct w:val="0"/>
        <w:autoSpaceDE/>
        <w:autoSpaceDN/>
        <w:bidi w:val="0"/>
        <w:snapToGrid/>
        <w:spacing w:line="500" w:lineRule="exact"/>
        <w:ind w:left="525" w:hanging="525" w:hangingChars="175"/>
        <w:textAlignment w:val="auto"/>
        <w:rPr>
          <w:rFonts w:hint="eastAsia" w:ascii="方正仿宋_GBK" w:hAnsi="方正仿宋_GBK" w:eastAsia="方正仿宋_GBK" w:cs="方正仿宋_GBK"/>
          <w:sz w:val="30"/>
        </w:rPr>
      </w:pPr>
    </w:p>
    <w:p>
      <w:pPr>
        <w:keepNext w:val="0"/>
        <w:keepLines w:val="0"/>
        <w:pageBreakBefore w:val="0"/>
        <w:widowControl w:val="0"/>
        <w:kinsoku/>
        <w:wordWrap/>
        <w:overflowPunct/>
        <w:topLinePunct w:val="0"/>
        <w:autoSpaceDE/>
        <w:autoSpaceDN/>
        <w:bidi w:val="0"/>
        <w:adjustRightInd w:val="0"/>
        <w:snapToGrid/>
        <w:spacing w:line="500" w:lineRule="exact"/>
        <w:ind w:firstLine="600" w:firstLineChars="2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经考察现场并根据贵单位提供的竞争性比选规则，</w:t>
      </w:r>
      <w:r>
        <w:rPr>
          <w:rFonts w:hint="eastAsia" w:ascii="方正仿宋_GBK" w:hAnsi="方正仿宋_GBK" w:eastAsia="方正仿宋_GBK" w:cs="方正仿宋_GBK"/>
          <w:spacing w:val="20"/>
          <w:sz w:val="30"/>
        </w:rPr>
        <w:t>我方</w:t>
      </w:r>
      <w:r>
        <w:rPr>
          <w:rFonts w:hint="eastAsia" w:ascii="方正仿宋_GBK" w:hAnsi="方正仿宋_GBK" w:eastAsia="方正仿宋_GBK" w:cs="方正仿宋_GBK"/>
          <w:sz w:val="30"/>
        </w:rPr>
        <w:t>的不含税报价为：（大写）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，小写：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元，其中安全文明施工费暂定金额为</w:t>
      </w:r>
      <w:r>
        <w:rPr>
          <w:rFonts w:hint="eastAsia" w:ascii="方正仿宋_GBK" w:hAnsi="方正仿宋_GBK" w:eastAsia="方正仿宋_GBK" w:cs="方正仿宋_GBK"/>
          <w:sz w:val="30"/>
          <w:lang w:eastAsia="zh-CN"/>
        </w:rPr>
        <w:t>（</w:t>
      </w:r>
      <w:r>
        <w:rPr>
          <w:rFonts w:hint="eastAsia" w:ascii="方正仿宋_GBK" w:hAnsi="方正仿宋_GBK" w:eastAsia="方正仿宋_GBK" w:cs="方正仿宋_GBK"/>
          <w:sz w:val="30"/>
          <w:lang w:val="en-US" w:eastAsia="zh-CN"/>
        </w:rPr>
        <w:t>小写</w:t>
      </w:r>
      <w:r>
        <w:rPr>
          <w:rFonts w:hint="eastAsia" w:ascii="方正仿宋_GBK" w:hAnsi="方正仿宋_GBK" w:eastAsia="方正仿宋_GBK" w:cs="方正仿宋_GBK"/>
          <w:sz w:val="30"/>
          <w:lang w:eastAsia="zh-CN"/>
        </w:rPr>
        <w:t>）</w:t>
      </w:r>
      <w:r>
        <w:rPr>
          <w:rStyle w:val="15"/>
          <w:rFonts w:hint="eastAsia" w:ascii="方正仿宋_GBK" w:hAnsi="方正仿宋_GBK" w:eastAsia="方正仿宋_GBK" w:cs="方正仿宋_GBK"/>
          <w:sz w:val="30"/>
          <w:szCs w:val="30"/>
          <w:u w:val="single"/>
        </w:rPr>
        <w:t xml:space="preserve">     </w:t>
      </w:r>
      <w:r>
        <w:rPr>
          <w:rStyle w:val="15"/>
          <w:rFonts w:hint="eastAsia" w:ascii="方正仿宋_GBK" w:hAnsi="方正仿宋_GBK" w:eastAsia="方正仿宋_GBK" w:cs="方正仿宋_GBK"/>
          <w:sz w:val="30"/>
          <w:szCs w:val="30"/>
        </w:rPr>
        <w:t>元，</w:t>
      </w:r>
      <w:r>
        <w:rPr>
          <w:rFonts w:hint="eastAsia" w:ascii="方正仿宋_GBK" w:hAnsi="方正仿宋_GBK" w:eastAsia="方正仿宋_GBK" w:cs="方正仿宋_GBK"/>
          <w:sz w:val="30"/>
        </w:rPr>
        <w:t>含税总价为（大写）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，小写：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元，增值税税率为</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%，并愿以此报价完成竞争性比选文件规定的内容，并承担工程完工后的保修义务。</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1、一旦我方竞价中标，我方保证在</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lang w:eastAsia="zh-CN"/>
        </w:rPr>
        <w:t>日历天</w:t>
      </w:r>
      <w:r>
        <w:rPr>
          <w:rFonts w:hint="eastAsia" w:ascii="方正仿宋_GBK" w:hAnsi="方正仿宋_GBK" w:eastAsia="方正仿宋_GBK" w:cs="方正仿宋_GBK"/>
          <w:sz w:val="30"/>
          <w:u w:val="none"/>
          <w:lang w:eastAsia="zh-CN"/>
        </w:rPr>
        <w:t>（含节假日），</w:t>
      </w:r>
      <w:bookmarkStart w:id="3" w:name="_GoBack"/>
      <w:bookmarkEnd w:id="3"/>
      <w:r>
        <w:rPr>
          <w:rFonts w:hint="eastAsia" w:ascii="方正仿宋_GBK" w:hAnsi="方正仿宋_GBK" w:eastAsia="方正仿宋_GBK" w:cs="方正仿宋_GBK"/>
          <w:sz w:val="30"/>
        </w:rPr>
        <w:t>完成本工程的施工任务，并保证按合同规定的开竣工日期交付全部工程。</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2、一旦我方竞价中标，我方承诺确保工程质量达到</w:t>
      </w:r>
      <w:r>
        <w:rPr>
          <w:rFonts w:hint="eastAsia" w:ascii="方正仿宋_GBK" w:hAnsi="方正仿宋_GBK" w:eastAsia="方正仿宋_GBK" w:cs="方正仿宋_GBK"/>
          <w:sz w:val="30"/>
          <w:u w:val="single"/>
        </w:rPr>
        <w:t xml:space="preserve"> 满足设计及规范要求 </w:t>
      </w:r>
      <w:r>
        <w:rPr>
          <w:rFonts w:hint="eastAsia" w:ascii="方正仿宋_GBK" w:hAnsi="方正仿宋_GBK" w:eastAsia="方正仿宋_GBK" w:cs="方正仿宋_GBK"/>
          <w:sz w:val="30"/>
        </w:rPr>
        <w:t>。</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3、如果我方竞价中标，我方将按竞价文件要求提交规定数额的履约担保，并对此承担责任。</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4、我方承诺按贵司竞价文件中规定的要求履行本工程的应尽义务。</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5、我方同意我方竞价书始终一直对我方有约束力。</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6、在签署专业分包合同书之前，你方的中标通知书和本竞价书构成约束我们双方的契约。</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u w:val="single"/>
        </w:rPr>
      </w:pPr>
      <w:r>
        <w:rPr>
          <w:rFonts w:hint="eastAsia" w:ascii="方正仿宋_GBK" w:hAnsi="方正仿宋_GBK" w:eastAsia="方正仿宋_GBK" w:cs="方正仿宋_GBK"/>
          <w:sz w:val="30"/>
        </w:rPr>
        <w:t>竞价单位（盖章）：</w:t>
      </w:r>
      <w:r>
        <w:rPr>
          <w:rFonts w:hint="eastAsia" w:ascii="方正仿宋_GBK" w:hAnsi="方正仿宋_GBK" w:eastAsia="方正仿宋_GBK" w:cs="方正仿宋_GBK"/>
          <w:sz w:val="30"/>
          <w:u w:val="single"/>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法定代表人或法人委托人（签字、盖章）：</w:t>
      </w:r>
      <w:r>
        <w:rPr>
          <w:rFonts w:hint="eastAsia" w:ascii="方正仿宋_GBK" w:hAnsi="方正仿宋_GBK" w:eastAsia="方正仿宋_GBK" w:cs="方正仿宋_GBK"/>
          <w:sz w:val="30"/>
          <w:u w:val="single"/>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0"/>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4384;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kgQ+7XAAAACQEAAA8AAAAA&#10;AAAAAQAgAAAAIgAAAGRycy9kb3ducmV2LnhtbFBLAQIUABQAAAAIAIdO4kCGmQ+a3AEAAKMDAAAO&#10;AAAAAAAAAAEAIAAAACYBAABkcnMvZTJvRG9jLnhtbFBLBQYAAAAABgAGAFkBAAB0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3360"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3360;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tW0m1gAAAAkBAAAPAAAAAAAA&#10;AAEAIAAAACIAAABkcnMvZG93bnJldi54bWxQSwECFAAUAAAACACHTuJAsHCv9dsBAACjAwAADgAA&#10;AAAAAAABACAAAAAlAQAAZHJzL2Uyb0RvYy54bWxQSwUGAAAAAAYABgBZAQAAcg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2336"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62336;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b3zyNQAAAAJAQAADwAAAAAA&#10;AAABACAAAAAiAAAAZHJzL2Rvd25yZXYueG1sUEsBAhQAFAAAAAgAh07iQGx+rwHeAQAAowMAAA4A&#10;AAAAAAAAAQAgAAAAIwEAAGRycy9lMm9Eb2MueG1sUEsFBgAAAAAGAAYAWQEAAHM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日期：    年    月    日</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（二）授权委托书</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本人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 xml:space="preserve"> 系</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（竞价人名称）的法定代表人，现委托</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为我方代理人。代理人根据授权，以我方名义签署、澄清、说明、补正、递交、撤回、修改</w:t>
      </w:r>
      <w:r>
        <w:rPr>
          <w:rFonts w:hint="eastAsia" w:ascii="方正仿宋_GBK" w:hAnsi="方正仿宋_GBK" w:eastAsia="方正仿宋_GBK" w:cs="方正仿宋_GBK"/>
          <w:b/>
          <w:bCs/>
          <w:sz w:val="28"/>
          <w:szCs w:val="32"/>
          <w:lang w:eastAsia="zh-CN"/>
        </w:rPr>
        <w:t>景典迎江天地二期建设项目消防、暖通工程</w:t>
      </w:r>
      <w:r>
        <w:rPr>
          <w:rFonts w:hint="eastAsia" w:ascii="方正仿宋_GBK" w:hAnsi="方正仿宋_GBK" w:eastAsia="方正仿宋_GBK" w:cs="方正仿宋_GBK"/>
          <w:b/>
          <w:bCs/>
          <w:sz w:val="28"/>
          <w:szCs w:val="32"/>
        </w:rPr>
        <w:t>专业分包</w:t>
      </w:r>
      <w:r>
        <w:rPr>
          <w:rFonts w:hint="eastAsia" w:ascii="方正仿宋_GBK" w:hAnsi="方正仿宋_GBK" w:eastAsia="方正仿宋_GBK" w:cs="方正仿宋_GBK"/>
          <w:sz w:val="28"/>
          <w:szCs w:val="32"/>
        </w:rPr>
        <w:t>竞争性比选书、签订合同和处理有关事宜， 其法律后果由我方承担。</w:t>
      </w: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竞价人：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 xml:space="preserve">（盖单位公章） </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法定代表人或委托代理人：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（签字）</w:t>
      </w:r>
    </w:p>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32"/>
        </w:rPr>
        <w:t xml:space="preserve">日期  </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年</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月</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日</w:t>
      </w:r>
    </w:p>
    <w:tbl>
      <w:tblPr>
        <w:tblStyle w:val="11"/>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vAlign w:val="top"/>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贴法定代表人身份证（第二代）复印件处（正面）</w:t>
            </w:r>
          </w:p>
        </w:tc>
        <w:tc>
          <w:tcPr>
            <w:tcW w:w="3967" w:type="dxa"/>
            <w:vAlign w:val="top"/>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贴法定代表人身份证（第二代）复印件处（反面）</w:t>
            </w:r>
          </w:p>
        </w:tc>
      </w:tr>
    </w:tbl>
    <w:p>
      <w:pPr>
        <w:spacing w:line="480" w:lineRule="exact"/>
        <w:ind w:firstLine="480" w:firstLineChars="200"/>
        <w:rPr>
          <w:rFonts w:hint="eastAsia" w:ascii="方正仿宋_GBK" w:hAnsi="方正仿宋_GBK" w:eastAsia="方正仿宋_GBK" w:cs="方正仿宋_GBK"/>
          <w:sz w:val="24"/>
        </w:rPr>
      </w:pPr>
    </w:p>
    <w:tbl>
      <w:tblPr>
        <w:tblStyle w:val="11"/>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vAlign w:val="top"/>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贴委托代理人身份证（第二代）复印件处（正面）</w:t>
            </w:r>
          </w:p>
        </w:tc>
        <w:tc>
          <w:tcPr>
            <w:tcW w:w="3967" w:type="dxa"/>
            <w:vAlign w:val="top"/>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贴委托代理人身份证（第二代）复印件处（反面）</w:t>
            </w:r>
          </w:p>
        </w:tc>
      </w:tr>
    </w:tbl>
    <w:p>
      <w:pP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4"/>
          <w:szCs w:val="28"/>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（三）资格审查资料</w:t>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1、各竞价人的资质证书副本、营业执照副本、安全生产许可证副本</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28"/>
        </w:rPr>
        <w:t>复印件盖鲜章</w:t>
      </w:r>
    </w:p>
    <w:p>
      <w:pPr>
        <w:jc w:val="center"/>
        <w:rPr>
          <w:rFonts w:hint="eastAsia" w:ascii="方正仿宋_GBK" w:hAnsi="方正仿宋_GBK" w:eastAsia="方正仿宋_GBK" w:cs="方正仿宋_GBK"/>
          <w:sz w:val="28"/>
          <w:szCs w:val="32"/>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rPr>
          <w:rFonts w:hint="eastAsia" w:ascii="方正仿宋_GBK" w:hAnsi="方正仿宋_GBK" w:eastAsia="方正仿宋_GBK" w:cs="方正仿宋_GBK"/>
          <w:b/>
          <w:sz w:val="28"/>
          <w:szCs w:val="28"/>
        </w:rPr>
      </w:pPr>
    </w:p>
    <w:p>
      <w:pPr>
        <w:pStyle w:val="8"/>
        <w:spacing w:line="360" w:lineRule="auto"/>
        <w:ind w:left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2、拟选派主要管理人员情况表</w:t>
      </w:r>
    </w:p>
    <w:tbl>
      <w:tblPr>
        <w:tblStyle w:val="11"/>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18"/>
        <w:gridCol w:w="1080"/>
        <w:gridCol w:w="1116"/>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980"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工种</w:t>
            </w:r>
          </w:p>
        </w:tc>
        <w:tc>
          <w:tcPr>
            <w:tcW w:w="1440"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姓名</w:t>
            </w:r>
          </w:p>
        </w:tc>
        <w:tc>
          <w:tcPr>
            <w:tcW w:w="818"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年龄</w:t>
            </w:r>
          </w:p>
        </w:tc>
        <w:tc>
          <w:tcPr>
            <w:tcW w:w="1080" w:type="dxa"/>
            <w:vAlign w:val="center"/>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职称</w:t>
            </w:r>
          </w:p>
        </w:tc>
        <w:tc>
          <w:tcPr>
            <w:tcW w:w="1116" w:type="dxa"/>
            <w:vAlign w:val="top"/>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从事类似工作时间</w:t>
            </w:r>
          </w:p>
        </w:tc>
        <w:tc>
          <w:tcPr>
            <w:tcW w:w="2581" w:type="dxa"/>
            <w:vAlign w:val="center"/>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rPr>
                <w:rFonts w:hint="eastAsia" w:ascii="仿宋" w:hAnsi="仿宋" w:eastAsia="仿宋" w:cs="仿宋"/>
                <w:b/>
                <w:bCs/>
                <w:szCs w:val="21"/>
              </w:rPr>
            </w:pPr>
            <w:r>
              <w:rPr>
                <w:rFonts w:hint="eastAsia" w:ascii="仿宋" w:hAnsi="仿宋" w:eastAsia="仿宋" w:cs="仿宋"/>
                <w:b/>
                <w:bCs/>
                <w:szCs w:val="21"/>
              </w:rPr>
              <w:t>附建造师证或中级职称证、身份证复印件及联系</w:t>
            </w:r>
          </w:p>
          <w:p>
            <w:pPr>
              <w:rPr>
                <w:rFonts w:hint="eastAsia" w:ascii="方正仿宋_GBK" w:hAnsi="方正仿宋_GBK" w:eastAsia="方正仿宋_GBK" w:cs="方正仿宋_GBK"/>
                <w:szCs w:val="21"/>
              </w:rPr>
            </w:pPr>
            <w:r>
              <w:rPr>
                <w:rFonts w:hint="eastAsia" w:ascii="仿宋" w:hAnsi="仿宋" w:eastAsia="仿宋" w:cs="仿宋"/>
                <w:b/>
                <w:bCs/>
                <w:szCs w:val="21"/>
              </w:rPr>
              <w:t>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技术负责人</w:t>
            </w: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jc w:val="center"/>
              <w:rPr>
                <w:rFonts w:hint="eastAsia" w:ascii="方正仿宋_GBK" w:hAnsi="方正仿宋_GBK" w:eastAsia="方正仿宋_GBK" w:cs="方正仿宋_GBK"/>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b/>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top"/>
          </w:tcPr>
          <w:p>
            <w:pPr>
              <w:spacing w:line="480" w:lineRule="auto"/>
              <w:jc w:val="center"/>
              <w:rPr>
                <w:rFonts w:hint="eastAsia" w:ascii="方正仿宋_GBK" w:hAnsi="方正仿宋_GBK" w:eastAsia="方正仿宋_GBK" w:cs="方正仿宋_GBK"/>
                <w:szCs w:val="21"/>
              </w:rPr>
            </w:pPr>
          </w:p>
        </w:tc>
        <w:tc>
          <w:tcPr>
            <w:tcW w:w="818" w:type="dxa"/>
            <w:vAlign w:val="top"/>
          </w:tcPr>
          <w:p>
            <w:pPr>
              <w:spacing w:line="480" w:lineRule="auto"/>
              <w:jc w:val="center"/>
              <w:rPr>
                <w:rFonts w:hint="eastAsia" w:ascii="方正仿宋_GBK" w:hAnsi="方正仿宋_GBK" w:eastAsia="方正仿宋_GBK" w:cs="方正仿宋_GBK"/>
                <w:szCs w:val="21"/>
              </w:rPr>
            </w:pPr>
          </w:p>
        </w:tc>
        <w:tc>
          <w:tcPr>
            <w:tcW w:w="1080" w:type="dxa"/>
            <w:vAlign w:val="top"/>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spacing w:line="480" w:lineRule="auto"/>
              <w:jc w:val="center"/>
              <w:rPr>
                <w:rFonts w:hint="eastAsia" w:ascii="方正仿宋_GBK" w:hAnsi="方正仿宋_GBK" w:eastAsia="方正仿宋_GBK" w:cs="方正仿宋_GBK"/>
                <w:sz w:val="24"/>
              </w:rPr>
            </w:pPr>
          </w:p>
        </w:tc>
        <w:tc>
          <w:tcPr>
            <w:tcW w:w="1440" w:type="dxa"/>
            <w:vAlign w:val="top"/>
          </w:tcPr>
          <w:p>
            <w:pPr>
              <w:spacing w:line="480" w:lineRule="auto"/>
              <w:jc w:val="center"/>
              <w:rPr>
                <w:rFonts w:hint="eastAsia" w:ascii="方正仿宋_GBK" w:hAnsi="方正仿宋_GBK" w:eastAsia="方正仿宋_GBK" w:cs="方正仿宋_GBK"/>
                <w:szCs w:val="21"/>
              </w:rPr>
            </w:pPr>
          </w:p>
        </w:tc>
        <w:tc>
          <w:tcPr>
            <w:tcW w:w="818" w:type="dxa"/>
            <w:vAlign w:val="top"/>
          </w:tcPr>
          <w:p>
            <w:pPr>
              <w:spacing w:line="480" w:lineRule="auto"/>
              <w:jc w:val="center"/>
              <w:rPr>
                <w:rFonts w:hint="eastAsia" w:ascii="方正仿宋_GBK" w:hAnsi="方正仿宋_GBK" w:eastAsia="方正仿宋_GBK" w:cs="方正仿宋_GBK"/>
                <w:szCs w:val="21"/>
              </w:rPr>
            </w:pPr>
          </w:p>
        </w:tc>
        <w:tc>
          <w:tcPr>
            <w:tcW w:w="1080" w:type="dxa"/>
            <w:vAlign w:val="top"/>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bl>
    <w:p>
      <w:pPr>
        <w:rPr>
          <w:rFonts w:hint="eastAsia" w:ascii="方正仿宋_GBK" w:hAnsi="方正仿宋_GBK" w:eastAsia="方正仿宋_GBK" w:cs="方正仿宋_GBK"/>
          <w:color w:val="000000"/>
          <w:sz w:val="28"/>
          <w:szCs w:val="32"/>
        </w:rPr>
      </w:pPr>
    </w:p>
    <w:p>
      <w:pPr>
        <w:rPr>
          <w:rFonts w:hint="eastAsia" w:ascii="方正仿宋_GBK" w:hAnsi="方正仿宋_GBK" w:eastAsia="方正仿宋_GBK" w:cs="方正仿宋_GBK"/>
          <w:color w:val="000000"/>
          <w:sz w:val="28"/>
          <w:szCs w:val="32"/>
        </w:rPr>
      </w:pPr>
      <w:r>
        <w:rPr>
          <w:rFonts w:hint="eastAsia" w:ascii="方正仿宋_GBK" w:hAnsi="方正仿宋_GBK" w:eastAsia="方正仿宋_GBK" w:cs="方正仿宋_GBK"/>
          <w:color w:val="000000"/>
          <w:sz w:val="28"/>
          <w:szCs w:val="32"/>
        </w:rPr>
        <w:t>注：以上表格不得随意变更内容及格式，须如实完整填写，并按要求附相关证件复印件并加盖单位鲜章，如人员未填写齐全按否决投标处理。其余专职安全员、质量员、施工员等项目主要管理人员由竞价人自行承诺在项目施工进场前配备。</w:t>
      </w:r>
    </w:p>
    <w:p>
      <w:pPr>
        <w:jc w:val="center"/>
        <w:rPr>
          <w:rFonts w:hint="eastAsia" w:ascii="方正仿宋_GBK" w:hAnsi="方正仿宋_GBK" w:eastAsia="方正仿宋_GBK" w:cs="方正仿宋_GBK"/>
          <w:sz w:val="28"/>
          <w:szCs w:val="32"/>
        </w:rPr>
      </w:pPr>
    </w:p>
    <w:p>
      <w:pPr>
        <w:pStyle w:val="3"/>
        <w:spacing w:before="0" w:line="240" w:lineRule="auto"/>
        <w:jc w:val="center"/>
        <w:rPr>
          <w:rFonts w:hint="eastAsia" w:ascii="方正仿宋_GBK" w:hAnsi="方正仿宋_GBK" w:eastAsia="方正仿宋_GBK" w:cs="方正仿宋_GBK"/>
          <w:b/>
          <w:bCs w:val="0"/>
          <w:kern w:val="2"/>
          <w:sz w:val="28"/>
          <w:szCs w:val="32"/>
          <w:lang w:val="en-US" w:eastAsia="zh-CN" w:bidi="ar-SA"/>
        </w:rPr>
      </w:pPr>
      <w:r>
        <w:rPr>
          <w:rFonts w:hint="eastAsia" w:ascii="方正仿宋_GBK" w:hAnsi="方正仿宋_GBK" w:eastAsia="方正仿宋_GBK" w:cs="方正仿宋_GBK"/>
          <w:b/>
          <w:bCs w:val="0"/>
          <w:kern w:val="2"/>
          <w:sz w:val="28"/>
          <w:szCs w:val="32"/>
          <w:lang w:val="en-US" w:eastAsia="zh-CN" w:bidi="ar-SA"/>
        </w:rPr>
        <w:t>（四）主要管理人员承诺函</w:t>
      </w:r>
    </w:p>
    <w:p>
      <w:pPr>
        <w:pStyle w:val="3"/>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p>
    <w:p>
      <w:pPr>
        <w:pStyle w:val="3"/>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重庆交旅建设工程有限公司：</w:t>
      </w:r>
    </w:p>
    <w:p>
      <w:pPr>
        <w:pStyle w:val="3"/>
        <w:spacing w:before="0" w:line="240" w:lineRule="auto"/>
        <w:ind w:firstLine="64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我司承诺中标后在签订合同之前，按照竞争性比选文件的要求组建施工项目部，配置项目管理班子，出具任命文件。任命文件应当明确施工项目部的职责、岗位设置、人员配备，并书面通知贵单位。相关岗位管理人员应满足施工要求。中标后不能满足该要求的，取消我司的中标资格，给贵司造成损失的，我司依法承担违约赔偿责任。</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竞价</w:t>
      </w:r>
      <w:r>
        <w:rPr>
          <w:rFonts w:hint="eastAsia" w:ascii="方正仿宋_GBK" w:hAnsi="方正仿宋_GBK" w:eastAsia="方正仿宋_GBK" w:cs="方正仿宋_GBK"/>
          <w:b w:val="0"/>
          <w:bCs w:val="0"/>
          <w:kern w:val="2"/>
          <w:sz w:val="28"/>
          <w:szCs w:val="28"/>
          <w:lang w:val="zh-CN" w:eastAsia="zh-CN" w:bidi="ar-SA"/>
        </w:rPr>
        <w:t>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（盖单位章）</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法定代表人</w:t>
      </w:r>
    </w:p>
    <w:p>
      <w:pPr>
        <w:autoSpaceDE w:val="0"/>
        <w:autoSpaceDN w:val="0"/>
        <w:adjustRightInd w:val="0"/>
        <w:spacing w:line="360" w:lineRule="auto"/>
        <w:jc w:val="left"/>
        <w:rPr>
          <w:rFonts w:hint="eastAsia" w:ascii="方正仿宋_GBK" w:hAnsi="方正仿宋_GBK" w:eastAsia="方正仿宋_GBK" w:cs="方正仿宋_GBK"/>
          <w:b w:val="0"/>
          <w:bCs w:val="0"/>
          <w:kern w:val="2"/>
          <w:sz w:val="28"/>
          <w:szCs w:val="28"/>
          <w:lang w:val="zh-CN" w:eastAsia="zh-CN" w:bidi="ar-SA"/>
        </w:rPr>
      </w:pPr>
      <w:r>
        <w:rPr>
          <w:rFonts w:hint="eastAsia" w:ascii="方正仿宋_GBK" w:hAnsi="方正仿宋_GBK" w:eastAsia="方正仿宋_GBK" w:cs="方正仿宋_GBK"/>
          <w:b w:val="0"/>
          <w:bCs w:val="0"/>
          <w:kern w:val="2"/>
          <w:sz w:val="28"/>
          <w:szCs w:val="28"/>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或其委托代理人：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（签字或盖章）</w:t>
      </w:r>
    </w:p>
    <w:p>
      <w:pPr>
        <w:pStyle w:val="3"/>
        <w:rPr>
          <w:rFonts w:hint="eastAsia"/>
          <w:lang w:val="en-US" w:eastAsia="zh-CN"/>
        </w:rPr>
      </w:pPr>
    </w:p>
    <w:p>
      <w:pPr>
        <w:autoSpaceDE w:val="0"/>
        <w:autoSpaceDN w:val="0"/>
        <w:adjustRightInd w:val="0"/>
        <w:spacing w:line="360" w:lineRule="auto"/>
        <w:jc w:val="righ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年</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月</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日</w:t>
      </w:r>
    </w:p>
    <w:p>
      <w:pPr>
        <w:rPr>
          <w:rFonts w:hint="eastAsia" w:ascii="方正仿宋_GBK" w:hAnsi="方正仿宋_GBK" w:eastAsia="方正仿宋_GBK" w:cs="方正仿宋_GBK"/>
          <w:color w:val="FF0000"/>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pStyle w:val="3"/>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pStyle w:val="3"/>
        <w:rPr>
          <w:rFonts w:hint="eastAsia" w:ascii="方正仿宋_GBK" w:hAnsi="方正仿宋_GBK" w:eastAsia="方正仿宋_GBK" w:cs="方正仿宋_GBK"/>
          <w:sz w:val="28"/>
          <w:szCs w:val="32"/>
        </w:rPr>
      </w:pPr>
    </w:p>
    <w:p>
      <w:pPr>
        <w:rPr>
          <w:rFonts w:hint="eastAsia"/>
        </w:rPr>
      </w:pPr>
    </w:p>
    <w:p>
      <w:pPr>
        <w:rPr>
          <w:rFonts w:hint="eastAsia" w:ascii="方正仿宋_GBK" w:hAnsi="方正仿宋_GBK" w:eastAsia="方正仿宋_GBK" w:cs="方正仿宋_GBK"/>
          <w:sz w:val="28"/>
          <w:szCs w:val="32"/>
        </w:rPr>
      </w:pPr>
    </w:p>
    <w:p>
      <w:pPr>
        <w:pStyle w:val="3"/>
        <w:jc w:val="center"/>
        <w:rPr>
          <w:rFonts w:hint="eastAsia"/>
          <w:lang w:val="en-US" w:eastAsia="zh-CN"/>
        </w:rPr>
      </w:pPr>
      <w:r>
        <w:rPr>
          <w:rFonts w:hint="eastAsia" w:ascii="方正仿宋_GBK" w:hAnsi="方正仿宋_GBK" w:eastAsia="方正仿宋_GBK" w:cs="方正仿宋_GBK"/>
          <w:b/>
          <w:bCs w:val="0"/>
          <w:kern w:val="2"/>
          <w:sz w:val="28"/>
          <w:szCs w:val="32"/>
          <w:lang w:val="en-US" w:eastAsia="zh-CN" w:bidi="ar-SA"/>
        </w:rPr>
        <w:t>（五）承诺书</w:t>
      </w:r>
    </w:p>
    <w:p>
      <w:pPr>
        <w:pStyle w:val="5"/>
        <w:keepNext w:val="0"/>
        <w:keepLines w:val="0"/>
        <w:pageBreakBefore w:val="0"/>
        <w:numPr>
          <w:ilvl w:val="0"/>
          <w:numId w:val="0"/>
        </w:numPr>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一、遵循公开、公平、公正和诚实信用的原则参加项目竞争性比选。</w:t>
      </w:r>
    </w:p>
    <w:p>
      <w:pPr>
        <w:pStyle w:val="5"/>
        <w:keepNext w:val="0"/>
        <w:keepLines w:val="0"/>
        <w:pageBreakBefore w:val="0"/>
        <w:numPr>
          <w:ilvl w:val="0"/>
          <w:numId w:val="0"/>
        </w:numPr>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二、所提供的一切材料都是真实、有效、合法的。</w:t>
      </w:r>
    </w:p>
    <w:p>
      <w:pPr>
        <w:pStyle w:val="5"/>
        <w:keepNext w:val="0"/>
        <w:keepLines w:val="0"/>
        <w:pageBreakBefore w:val="0"/>
        <w:numPr>
          <w:ilvl w:val="0"/>
          <w:numId w:val="0"/>
        </w:numPr>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三、不向邀请人或者评标委员会成员行贿以牟取中标。</w:t>
      </w:r>
    </w:p>
    <w:p>
      <w:pPr>
        <w:pStyle w:val="5"/>
        <w:keepNext w:val="0"/>
        <w:keepLines w:val="0"/>
        <w:pageBreakBefore w:val="0"/>
        <w:numPr>
          <w:ilvl w:val="0"/>
          <w:numId w:val="0"/>
        </w:numPr>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四、不以他人名义投标或者以其他方式弄虚作假，骗取中标。</w:t>
      </w:r>
    </w:p>
    <w:p>
      <w:pPr>
        <w:pStyle w:val="5"/>
        <w:keepNext w:val="0"/>
        <w:keepLines w:val="0"/>
        <w:pageBreakBefore w:val="0"/>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五、不与其他投标人相互串通报价，不排挤其他投标人的公平竞争，不损害邀请人或其他竞价人的合法权益。</w:t>
      </w:r>
    </w:p>
    <w:p>
      <w:pPr>
        <w:pStyle w:val="5"/>
        <w:keepNext w:val="0"/>
        <w:keepLines w:val="0"/>
        <w:pageBreakBefore w:val="0"/>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六、不恶意压低或抬高投标报价，不在开标后进行虚假恶意投诉。</w:t>
      </w:r>
    </w:p>
    <w:p>
      <w:pPr>
        <w:pStyle w:val="5"/>
        <w:keepNext w:val="0"/>
        <w:keepLines w:val="0"/>
        <w:pageBreakBefore w:val="0"/>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七、未处于财产被接管、冻结、破产的状态。</w:t>
      </w:r>
    </w:p>
    <w:p>
      <w:pPr>
        <w:pStyle w:val="5"/>
        <w:keepNext w:val="0"/>
        <w:keepLines w:val="0"/>
        <w:pageBreakBefore w:val="0"/>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八、近二个年度内无下列不良记录：</w:t>
      </w:r>
    </w:p>
    <w:p>
      <w:pPr>
        <w:keepNext w:val="0"/>
        <w:keepLines w:val="0"/>
        <w:pageBreakBefore w:val="0"/>
        <w:widowControl/>
        <w:kinsoku/>
        <w:wordWrap w:val="0"/>
        <w:overflowPunct/>
        <w:topLinePunct w:val="0"/>
        <w:autoSpaceDE/>
        <w:autoSpaceDN/>
        <w:bidi w:val="0"/>
        <w:adjustRightInd/>
        <w:snapToGrid/>
        <w:spacing w:line="600" w:lineRule="atLeast"/>
        <w:ind w:firstLine="645"/>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（1）超越本单位资质等级承揽工程；</w:t>
      </w:r>
    </w:p>
    <w:p>
      <w:pPr>
        <w:keepNext w:val="0"/>
        <w:keepLines w:val="0"/>
        <w:pageBreakBefore w:val="0"/>
        <w:widowControl/>
        <w:kinsoku/>
        <w:wordWrap w:val="0"/>
        <w:overflowPunct/>
        <w:topLinePunct w:val="0"/>
        <w:autoSpaceDE/>
        <w:autoSpaceDN/>
        <w:bidi w:val="0"/>
        <w:adjustRightInd/>
        <w:snapToGrid/>
        <w:spacing w:line="600" w:lineRule="atLeast"/>
        <w:ind w:firstLine="645"/>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（2）允许其他单位或个人以本企业名义承揽工程；</w:t>
      </w:r>
    </w:p>
    <w:p>
      <w:pPr>
        <w:keepNext w:val="0"/>
        <w:keepLines w:val="0"/>
        <w:pageBreakBefore w:val="0"/>
        <w:widowControl/>
        <w:kinsoku/>
        <w:wordWrap w:val="0"/>
        <w:overflowPunct/>
        <w:topLinePunct w:val="0"/>
        <w:autoSpaceDE/>
        <w:autoSpaceDN/>
        <w:bidi w:val="0"/>
        <w:adjustRightInd/>
        <w:snapToGrid/>
        <w:spacing w:line="600" w:lineRule="atLeast"/>
        <w:ind w:firstLine="645"/>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（3）将承包的工程转包或者违法分包；</w:t>
      </w:r>
    </w:p>
    <w:p>
      <w:pPr>
        <w:keepNext w:val="0"/>
        <w:keepLines w:val="0"/>
        <w:pageBreakBefore w:val="0"/>
        <w:widowControl/>
        <w:kinsoku/>
        <w:wordWrap w:val="0"/>
        <w:overflowPunct/>
        <w:topLinePunct w:val="0"/>
        <w:autoSpaceDE/>
        <w:autoSpaceDN/>
        <w:bidi w:val="0"/>
        <w:adjustRightInd/>
        <w:snapToGrid/>
        <w:spacing w:line="600" w:lineRule="atLeast"/>
        <w:ind w:firstLine="646"/>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（4）中标后非因不可抗力原因放弃中标；</w:t>
      </w:r>
    </w:p>
    <w:p>
      <w:pPr>
        <w:keepNext w:val="0"/>
        <w:keepLines w:val="0"/>
        <w:pageBreakBefore w:val="0"/>
        <w:widowControl/>
        <w:kinsoku/>
        <w:wordWrap w:val="0"/>
        <w:overflowPunct/>
        <w:topLinePunct w:val="0"/>
        <w:autoSpaceDE/>
        <w:autoSpaceDN/>
        <w:bidi w:val="0"/>
        <w:adjustRightInd/>
        <w:snapToGrid/>
        <w:spacing w:line="600" w:lineRule="atLeast"/>
        <w:ind w:firstLine="646"/>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（5）发生安全生产事故及质量事故；</w:t>
      </w:r>
    </w:p>
    <w:p>
      <w:pPr>
        <w:keepNext w:val="0"/>
        <w:keepLines w:val="0"/>
        <w:pageBreakBefore w:val="0"/>
        <w:widowControl/>
        <w:kinsoku/>
        <w:wordWrap w:val="0"/>
        <w:overflowPunct/>
        <w:topLinePunct w:val="0"/>
        <w:autoSpaceDE/>
        <w:autoSpaceDN/>
        <w:bidi w:val="0"/>
        <w:adjustRightInd/>
        <w:snapToGrid/>
        <w:spacing w:line="600" w:lineRule="atLeast"/>
        <w:ind w:firstLine="646"/>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（6）因拖欠民工工资被有关部门行政处罚。</w:t>
      </w:r>
    </w:p>
    <w:p>
      <w:pPr>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我司若有违反上述承诺的行为，自行取消中标资格，并按相关法律法规报相关部门处理，履约保证金不予退还，并自愿承担因此造成的相关责任并赔偿相应损失。</w:t>
      </w:r>
    </w:p>
    <w:p>
      <w:pPr>
        <w:keepNext w:val="0"/>
        <w:keepLines w:val="0"/>
        <w:pageBreakBefore w:val="0"/>
        <w:widowControl w:val="0"/>
        <w:kinsoku/>
        <w:wordWrap/>
        <w:overflowPunct/>
        <w:autoSpaceDE/>
        <w:autoSpaceDN/>
        <w:bidi w:val="0"/>
        <w:adjustRightInd/>
        <w:snapToGrid/>
        <w:spacing w:line="600" w:lineRule="exact"/>
        <w:ind w:right="0" w:rightChars="0" w:firstLine="1800" w:firstLineChars="600"/>
        <w:jc w:val="right"/>
        <w:textAlignment w:val="auto"/>
        <w:rPr>
          <w:rFonts w:hint="eastAsia" w:ascii="方正仿宋_GBK" w:hAnsi="方正仿宋_GBK" w:eastAsia="方正仿宋_GBK" w:cs="方正仿宋_GBK"/>
          <w:sz w:val="30"/>
          <w:u w:val="single"/>
        </w:rPr>
      </w:pPr>
      <w:r>
        <w:rPr>
          <w:rFonts w:hint="eastAsia" w:ascii="方正仿宋_GBK" w:hAnsi="方正仿宋_GBK" w:eastAsia="方正仿宋_GBK" w:cs="方正仿宋_GBK"/>
          <w:sz w:val="30"/>
          <w:lang w:eastAsia="zh-CN"/>
        </w:rPr>
        <w:t>竞价人</w:t>
      </w:r>
      <w:r>
        <w:rPr>
          <w:rFonts w:hint="eastAsia" w:ascii="方正仿宋_GBK" w:hAnsi="方正仿宋_GBK" w:eastAsia="方正仿宋_GBK" w:cs="方正仿宋_GBK"/>
          <w:sz w:val="30"/>
        </w:rPr>
        <w:t>：</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30"/>
        </w:rPr>
        <w:t>（</w:t>
      </w:r>
      <w:r>
        <w:rPr>
          <w:rFonts w:hint="eastAsia" w:ascii="方正仿宋_GBK" w:hAnsi="方正仿宋_GBK" w:eastAsia="方正仿宋_GBK" w:cs="方正仿宋_GBK"/>
          <w:sz w:val="28"/>
          <w:szCs w:val="32"/>
        </w:rPr>
        <w:t>盖单位公章</w:t>
      </w:r>
      <w:r>
        <w:rPr>
          <w:rFonts w:hint="eastAsia" w:ascii="方正仿宋_GBK" w:hAnsi="方正仿宋_GBK" w:eastAsia="方正仿宋_GBK" w:cs="方正仿宋_GBK"/>
          <w:sz w:val="30"/>
        </w:rPr>
        <w:t>）</w:t>
      </w:r>
    </w:p>
    <w:p>
      <w:pPr>
        <w:jc w:val="right"/>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年</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月</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日</w:t>
      </w:r>
    </w:p>
    <w:p>
      <w:pPr>
        <w:numPr>
          <w:ilvl w:val="0"/>
          <w:numId w:val="0"/>
        </w:num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b/>
          <w:sz w:val="28"/>
          <w:szCs w:val="28"/>
          <w:lang w:eastAsia="zh-CN"/>
        </w:rPr>
        <w:t>（六）景典迎江天地二期建设项目消防、暖通工程</w:t>
      </w:r>
      <w:r>
        <w:rPr>
          <w:rFonts w:hint="eastAsia" w:ascii="方正仿宋_GBK" w:hAnsi="方正仿宋_GBK" w:eastAsia="方正仿宋_GBK" w:cs="方正仿宋_GBK"/>
          <w:b/>
          <w:sz w:val="28"/>
          <w:szCs w:val="28"/>
        </w:rPr>
        <w:t>专业分包清单报价表（附U盘）</w:t>
      </w:r>
    </w:p>
    <w:p>
      <w:pPr>
        <w:jc w:val="center"/>
        <w:rPr>
          <w:rFonts w:hint="eastAsia" w:ascii="方正仿宋_GBK" w:hAnsi="方正仿宋_GBK" w:eastAsia="方正仿宋_GBK" w:cs="方正仿宋_GBK"/>
          <w:b/>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附件四</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电子版施工图（另附）</w:t>
      </w: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附件五</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lang w:eastAsia="zh-CN"/>
        </w:rPr>
        <w:t>景典迎江天地二期建设项目消防、暖通工程</w:t>
      </w:r>
      <w:r>
        <w:rPr>
          <w:rFonts w:hint="eastAsia" w:ascii="方正仿宋_GBK" w:hAnsi="方正仿宋_GBK" w:eastAsia="方正仿宋_GBK" w:cs="方正仿宋_GBK"/>
          <w:sz w:val="28"/>
          <w:szCs w:val="32"/>
        </w:rPr>
        <w:t>专业分包工程量清单表</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（另附）</w:t>
      </w: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32"/>
          <w:lang w:eastAsia="zh-CN"/>
        </w:rPr>
        <w:t>景典迎江天地二期建设项目消防、暖通工程</w:t>
      </w:r>
      <w:r>
        <w:rPr>
          <w:rFonts w:hint="eastAsia" w:ascii="方正仿宋_GBK" w:hAnsi="方正仿宋_GBK" w:eastAsia="方正仿宋_GBK" w:cs="方正仿宋_GBK"/>
          <w:sz w:val="28"/>
          <w:szCs w:val="32"/>
        </w:rPr>
        <w:t>专业分包综合单价及总价最高限价表（另附）</w:t>
      </w:r>
    </w:p>
    <w:p>
      <w:pPr>
        <w:spacing w:before="100" w:beforeAutospacing="1" w:line="400" w:lineRule="exact"/>
        <w:ind w:right="1800"/>
        <w:rPr>
          <w:rFonts w:ascii="仿宋_GB2312" w:hAnsi="仿宋_GB2312" w:eastAsia="仿宋_GB2312" w:cs="仿宋_GB2312"/>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CFC8F77-0D0F-489C-A030-75F7CBD546E7}"/>
  </w:font>
  <w:font w:name="仿宋_GB2312">
    <w:panose1 w:val="02010609030101010101"/>
    <w:charset w:val="86"/>
    <w:family w:val="modern"/>
    <w:pitch w:val="default"/>
    <w:sig w:usb0="00000001" w:usb1="080E0000" w:usb2="00000000" w:usb3="00000000" w:csb0="00040000" w:csb1="00000000"/>
    <w:embedRegular r:id="rId2" w:fontKey="{97CE4B46-D132-4AAD-87E7-9B436C2530BA}"/>
  </w:font>
  <w:font w:name="??_GB2312">
    <w:altName w:val="微软雅黑"/>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DDED6774-89B7-4D9D-9EB2-03D2E536DBF2}"/>
  </w:font>
  <w:font w:name="Helvetica">
    <w:altName w:val="Arial"/>
    <w:panose1 w:val="020B0604020202020204"/>
    <w:charset w:val="00"/>
    <w:family w:val="swiss"/>
    <w:pitch w:val="default"/>
    <w:sig w:usb0="00000000" w:usb1="00000000" w:usb2="00000008" w:usb3="00000000" w:csb0="000001FF" w:csb1="00000000"/>
    <w:embedRegular r:id="rId4" w:fontKey="{AA01C880-9E42-4B2A-82B8-B81279DF5C31}"/>
  </w:font>
  <w:font w:name="仿宋">
    <w:panose1 w:val="02010609060101010101"/>
    <w:charset w:val="86"/>
    <w:family w:val="auto"/>
    <w:pitch w:val="default"/>
    <w:sig w:usb0="800002BF" w:usb1="38CF7CFA" w:usb2="00000016" w:usb3="00000000" w:csb0="00040001" w:csb1="00000000"/>
    <w:embedRegular r:id="rId5" w:fontKey="{F82E473C-94DB-48D6-A227-27C8B35A9DD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abstractNum w:abstractNumId="1">
    <w:nsid w:val="6062C891"/>
    <w:multiLevelType w:val="singleLevel"/>
    <w:tmpl w:val="6062C891"/>
    <w:lvl w:ilvl="0" w:tentative="0">
      <w:start w:val="2"/>
      <w:numFmt w:val="decimal"/>
      <w:suff w:val="nothing"/>
      <w:lvlText w:val="%1、"/>
      <w:lvlJc w:val="left"/>
    </w:lvl>
  </w:abstractNum>
  <w:abstractNum w:abstractNumId="2">
    <w:nsid w:val="6062C8FC"/>
    <w:multiLevelType w:val="singleLevel"/>
    <w:tmpl w:val="6062C8FC"/>
    <w:lvl w:ilvl="0" w:tentative="0">
      <w:start w:val="7"/>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D6F80"/>
    <w:rsid w:val="000431C4"/>
    <w:rsid w:val="005C6D98"/>
    <w:rsid w:val="007E0503"/>
    <w:rsid w:val="00925198"/>
    <w:rsid w:val="00D35A82"/>
    <w:rsid w:val="01602D8D"/>
    <w:rsid w:val="02AA123D"/>
    <w:rsid w:val="03A31E37"/>
    <w:rsid w:val="047E1221"/>
    <w:rsid w:val="04A1395E"/>
    <w:rsid w:val="05252F63"/>
    <w:rsid w:val="056040AD"/>
    <w:rsid w:val="06F453AA"/>
    <w:rsid w:val="0719266A"/>
    <w:rsid w:val="0D4E7566"/>
    <w:rsid w:val="15AC1B27"/>
    <w:rsid w:val="16C57122"/>
    <w:rsid w:val="17A6499A"/>
    <w:rsid w:val="1A8679C6"/>
    <w:rsid w:val="1DAD45B5"/>
    <w:rsid w:val="1EEB1AAD"/>
    <w:rsid w:val="1FAF3AD9"/>
    <w:rsid w:val="220D2E01"/>
    <w:rsid w:val="22C05667"/>
    <w:rsid w:val="24892160"/>
    <w:rsid w:val="28210C44"/>
    <w:rsid w:val="296C3A52"/>
    <w:rsid w:val="2A7C3ABA"/>
    <w:rsid w:val="2C7E26B9"/>
    <w:rsid w:val="2E907216"/>
    <w:rsid w:val="2FCD4338"/>
    <w:rsid w:val="307B5571"/>
    <w:rsid w:val="30C2596D"/>
    <w:rsid w:val="30E64CDA"/>
    <w:rsid w:val="30F914B4"/>
    <w:rsid w:val="31C749EF"/>
    <w:rsid w:val="334D1BF0"/>
    <w:rsid w:val="354F1796"/>
    <w:rsid w:val="35A14341"/>
    <w:rsid w:val="36DB45F0"/>
    <w:rsid w:val="36E84EEB"/>
    <w:rsid w:val="396361D5"/>
    <w:rsid w:val="3D6F1142"/>
    <w:rsid w:val="3D915BE4"/>
    <w:rsid w:val="3E5A2A7D"/>
    <w:rsid w:val="415B6FEB"/>
    <w:rsid w:val="41B16C3C"/>
    <w:rsid w:val="42D61F1B"/>
    <w:rsid w:val="435E0B5F"/>
    <w:rsid w:val="465F46DE"/>
    <w:rsid w:val="4739403D"/>
    <w:rsid w:val="488520FC"/>
    <w:rsid w:val="49B86ABB"/>
    <w:rsid w:val="4B3C29DF"/>
    <w:rsid w:val="4BA92F3F"/>
    <w:rsid w:val="4DA5791F"/>
    <w:rsid w:val="4F76245E"/>
    <w:rsid w:val="55953CDC"/>
    <w:rsid w:val="55B65439"/>
    <w:rsid w:val="55E908B8"/>
    <w:rsid w:val="578A23A5"/>
    <w:rsid w:val="5A3743E7"/>
    <w:rsid w:val="5F6F3B65"/>
    <w:rsid w:val="5FDD6F80"/>
    <w:rsid w:val="612473DD"/>
    <w:rsid w:val="6179259D"/>
    <w:rsid w:val="61AC4E95"/>
    <w:rsid w:val="645E392A"/>
    <w:rsid w:val="648249E6"/>
    <w:rsid w:val="67023ADC"/>
    <w:rsid w:val="684B6D9D"/>
    <w:rsid w:val="6CD75B2D"/>
    <w:rsid w:val="6CE60E9B"/>
    <w:rsid w:val="6D2B5325"/>
    <w:rsid w:val="7A6167EF"/>
    <w:rsid w:val="7B507811"/>
    <w:rsid w:val="7F723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line="413" w:lineRule="auto"/>
      <w:outlineLvl w:val="2"/>
    </w:pPr>
    <w:rPr>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annotation text"/>
    <w:basedOn w:val="1"/>
    <w:qFormat/>
    <w:uiPriority w:val="0"/>
    <w:pPr>
      <w:jc w:val="left"/>
    </w:pPr>
  </w:style>
  <w:style w:type="paragraph" w:styleId="5">
    <w:name w:val="Plain Text"/>
    <w:basedOn w:val="1"/>
    <w:unhideWhenUsed/>
    <w:qFormat/>
    <w:uiPriority w:val="0"/>
    <w:rPr>
      <w:rFonts w:ascii="宋体" w:hAnsi="Courier New"/>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Body Text 2"/>
    <w:basedOn w:val="1"/>
    <w:qFormat/>
    <w:uiPriority w:val="0"/>
    <w:rPr>
      <w:i/>
      <w:iCs/>
      <w:kern w:val="0"/>
      <w:sz w:val="26"/>
      <w:lang w:val="zh-CN"/>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ca-141"/>
    <w:qFormat/>
    <w:uiPriority w:val="0"/>
    <w:rPr>
      <w:rFonts w:hint="eastAsia" w:ascii="仿宋_GB2312" w:eastAsia="仿宋_GB2312"/>
      <w:sz w:val="21"/>
      <w:szCs w:val="21"/>
    </w:rPr>
  </w:style>
  <w:style w:type="character" w:customStyle="1" w:styleId="16">
    <w:name w:val="font11"/>
    <w:basedOn w:val="12"/>
    <w:qFormat/>
    <w:uiPriority w:val="0"/>
    <w:rPr>
      <w:rFonts w:ascii="??_GB2312" w:hAnsi="??_GB2312" w:eastAsia="??_GB2312" w:cs="??_GB2312"/>
      <w:color w:val="000000"/>
      <w:sz w:val="24"/>
      <w:szCs w:val="24"/>
      <w:u w:val="none"/>
    </w:rPr>
  </w:style>
  <w:style w:type="character" w:customStyle="1" w:styleId="17">
    <w:name w:val="font21"/>
    <w:basedOn w:val="12"/>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3973</Words>
  <Characters>22649</Characters>
  <Lines>188</Lines>
  <Paragraphs>53</Paragraphs>
  <TotalTime>6</TotalTime>
  <ScaleCrop>false</ScaleCrop>
  <LinksUpToDate>false</LinksUpToDate>
  <CharactersWithSpaces>26569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2019-04-02T07:56:00Z</dcterms:created>
  <dc:creator>大圆圆1392186096</dc:creator>
  <cp:lastModifiedBy>袁洲</cp:lastModifiedBy>
  <dcterms:modified xsi:type="dcterms:W3CDTF">2021-05-13T06:27:34Z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