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eastAsia="zh-CN"/>
        </w:rPr>
        <w:t>景典迎江天地二期建设项目</w:t>
      </w:r>
      <w:r>
        <w:rPr>
          <w:rFonts w:hint="eastAsia" w:ascii="方正仿宋_GBK" w:hAnsi="方正仿宋_GBK" w:eastAsia="方正仿宋_GBK" w:cs="方正仿宋_GBK"/>
          <w:b/>
          <w:bCs/>
          <w:kern w:val="0"/>
          <w:sz w:val="40"/>
          <w:szCs w:val="40"/>
          <w:lang w:val="zh-CN"/>
        </w:rPr>
        <w:t>防水保温及外墙</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rPr>
        <w:t>涂料工程专业分包（</w:t>
      </w:r>
      <w:r>
        <w:rPr>
          <w:rFonts w:hint="eastAsia" w:ascii="方正仿宋_GBK" w:hAnsi="方正仿宋_GBK" w:eastAsia="方正仿宋_GBK" w:cs="方正仿宋_GBK"/>
          <w:b/>
          <w:bCs/>
          <w:kern w:val="0"/>
          <w:sz w:val="40"/>
          <w:szCs w:val="40"/>
          <w:lang w:val="en-US" w:eastAsia="zh-CN"/>
        </w:rPr>
        <w:t>第二次</w:t>
      </w:r>
      <w:r>
        <w:rPr>
          <w:rFonts w:hint="eastAsia" w:ascii="方正仿宋_GBK" w:hAnsi="方正仿宋_GBK" w:eastAsia="方正仿宋_GBK" w:cs="方正仿宋_GBK"/>
          <w:b/>
          <w:bCs/>
          <w:kern w:val="0"/>
          <w:sz w:val="40"/>
          <w:szCs w:val="40"/>
          <w:lang w:val="zh-CN"/>
        </w:rPr>
        <w:t>）竞争性比选公告</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本次竞争性比选项目为</w:t>
      </w:r>
      <w:r>
        <w:rPr>
          <w:rFonts w:hint="eastAsia" w:ascii="方正仿宋_GBK" w:hAnsi="方正仿宋_GBK" w:eastAsia="方正仿宋_GBK" w:cs="方正仿宋_GBK"/>
          <w:color w:val="555555"/>
          <w:sz w:val="28"/>
          <w:szCs w:val="28"/>
          <w:shd w:val="clear" w:color="auto" w:fill="FFFFFF"/>
          <w:lang w:eastAsia="zh-CN"/>
        </w:rPr>
        <w:t>景典迎江天地二期建设项目防水保温及外墙涂料工程</w:t>
      </w:r>
      <w:r>
        <w:rPr>
          <w:rFonts w:hint="eastAsia" w:ascii="方正仿宋_GBK" w:hAnsi="方正仿宋_GBK" w:eastAsia="方正仿宋_GBK" w:cs="方正仿宋_GBK"/>
          <w:color w:val="555555"/>
          <w:sz w:val="28"/>
          <w:szCs w:val="28"/>
          <w:shd w:val="clear" w:color="auto" w:fill="FFFFFF"/>
        </w:rPr>
        <w:t>专业分包，项目总承包单位为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10"/>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项目概况与比选范围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2.1 建设地址：</w:t>
      </w:r>
      <w:r>
        <w:rPr>
          <w:rFonts w:hint="eastAsia" w:ascii="方正仿宋_GBK" w:hAnsi="方正仿宋_GBK" w:eastAsia="方正仿宋_GBK" w:cs="方正仿宋_GBK"/>
          <w:color w:val="555555"/>
          <w:sz w:val="28"/>
          <w:szCs w:val="28"/>
          <w:shd w:val="clear" w:color="auto" w:fill="FFFFFF"/>
          <w:lang w:eastAsia="zh-CN"/>
        </w:rPr>
        <w:t>道真仡佬族苗族自治县上坝乡八一村</w:t>
      </w:r>
      <w:r>
        <w:rPr>
          <w:rFonts w:hint="eastAsia" w:ascii="方正仿宋_GBK" w:hAnsi="方正仿宋_GBK" w:eastAsia="方正仿宋_GBK" w:cs="方正仿宋_GBK"/>
          <w:color w:val="555555"/>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2.2 项目概况：项目占地面积37079.64平方米，建筑面积118071㎡</w:t>
      </w:r>
      <w:r>
        <w:rPr>
          <w:rFonts w:hint="eastAsia" w:ascii="方正仿宋_GBK" w:hAnsi="方正仿宋_GBK" w:eastAsia="方正仿宋_GBK" w:cs="方正仿宋_GBK"/>
          <w:color w:val="555555"/>
          <w:sz w:val="28"/>
          <w:szCs w:val="28"/>
          <w:shd w:val="clear" w:color="auto" w:fill="FFFFFF"/>
          <w:lang w:val="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2.3 计划工</w:t>
      </w:r>
      <w:r>
        <w:rPr>
          <w:rFonts w:hint="eastAsia" w:ascii="方正仿宋_GBK" w:hAnsi="方正仿宋_GBK" w:eastAsia="方正仿宋_GBK" w:cs="方正仿宋_GBK"/>
          <w:color w:val="555555"/>
          <w:sz w:val="28"/>
          <w:szCs w:val="28"/>
          <w:highlight w:val="none"/>
          <w:shd w:val="clear" w:color="auto" w:fill="FFFFFF"/>
        </w:rPr>
        <w:t>期：</w:t>
      </w:r>
      <w:r>
        <w:rPr>
          <w:rFonts w:hint="eastAsia" w:ascii="方正仿宋_GBK" w:hAnsi="方正仿宋_GBK" w:eastAsia="方正仿宋_GBK" w:cs="方正仿宋_GBK"/>
          <w:color w:val="555555"/>
          <w:sz w:val="28"/>
          <w:szCs w:val="28"/>
          <w:highlight w:val="none"/>
          <w:shd w:val="clear" w:color="auto" w:fill="FFFFFF"/>
          <w:lang w:val="en-US" w:eastAsia="zh-CN"/>
        </w:rPr>
        <w:t>570日历天（含节假日）</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2.4 比选范围：本次比选为项目总包的</w:t>
      </w:r>
      <w:r>
        <w:rPr>
          <w:rFonts w:hint="eastAsia" w:ascii="方正仿宋_GBK" w:hAnsi="方正仿宋_GBK" w:eastAsia="方正仿宋_GBK" w:cs="方正仿宋_GBK"/>
          <w:color w:val="555555"/>
          <w:sz w:val="28"/>
          <w:szCs w:val="28"/>
          <w:shd w:val="clear" w:color="auto" w:fill="FFFFFF"/>
          <w:lang w:eastAsia="zh-CN"/>
        </w:rPr>
        <w:t>防水保温及外墙涂料工程</w:t>
      </w:r>
      <w:r>
        <w:rPr>
          <w:rFonts w:hint="eastAsia" w:ascii="方正仿宋_GBK" w:hAnsi="方正仿宋_GBK" w:eastAsia="方正仿宋_GBK" w:cs="方正仿宋_GBK"/>
          <w:color w:val="555555"/>
          <w:sz w:val="28"/>
          <w:szCs w:val="28"/>
          <w:shd w:val="clear" w:color="auto" w:fill="FFFFFF"/>
        </w:rPr>
        <w:t>专业分包施工，具体范围详专业分包合同。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3、竞价人</w:t>
      </w:r>
      <w:r>
        <w:rPr>
          <w:rStyle w:val="13"/>
          <w:rFonts w:hint="eastAsia" w:ascii="仿宋" w:hAnsi="仿宋" w:eastAsia="仿宋" w:cs="仿宋"/>
          <w:color w:val="555555"/>
          <w:sz w:val="28"/>
          <w:szCs w:val="28"/>
          <w:shd w:val="clear" w:color="auto" w:fill="FFFFFF"/>
          <w:lang w:eastAsia="zh-CN"/>
        </w:rPr>
        <w:t>资格</w:t>
      </w:r>
      <w:r>
        <w:rPr>
          <w:rStyle w:val="13"/>
          <w:rFonts w:hint="eastAsia" w:ascii="仿宋" w:hAnsi="仿宋" w:eastAsia="仿宋" w:cs="仿宋"/>
          <w:color w:val="555555"/>
          <w:sz w:val="28"/>
          <w:szCs w:val="28"/>
          <w:shd w:val="clear" w:color="auto" w:fill="FFFFFF"/>
        </w:rPr>
        <w:t xml:space="preserve">要求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3.1 本</w:t>
      </w:r>
      <w:r>
        <w:rPr>
          <w:rFonts w:hint="eastAsia" w:ascii="仿宋" w:hAnsi="仿宋" w:eastAsia="仿宋" w:cs="仿宋"/>
          <w:color w:val="555555"/>
          <w:sz w:val="28"/>
          <w:szCs w:val="28"/>
          <w:shd w:val="clear" w:color="auto" w:fill="FFFFFF"/>
          <w:lang w:eastAsia="zh-CN"/>
        </w:rPr>
        <w:t>次</w:t>
      </w:r>
      <w:r>
        <w:rPr>
          <w:rFonts w:hint="eastAsia" w:ascii="仿宋" w:hAnsi="仿宋" w:eastAsia="仿宋" w:cs="仿宋"/>
          <w:color w:val="555555"/>
          <w:sz w:val="28"/>
          <w:szCs w:val="28"/>
          <w:shd w:val="clear" w:color="auto" w:fill="FFFFFF"/>
        </w:rPr>
        <w:t>竞争性比选实行资格后审，竞价人应具备以下资格条件：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lang w:val="en-US" w:eastAsia="zh-CN"/>
        </w:rPr>
      </w:pPr>
      <w:r>
        <w:rPr>
          <w:rFonts w:hint="eastAsia" w:ascii="仿宋" w:hAnsi="仿宋" w:eastAsia="仿宋" w:cs="仿宋"/>
          <w:color w:val="555555"/>
          <w:sz w:val="28"/>
          <w:szCs w:val="28"/>
          <w:shd w:val="clear" w:color="auto" w:fill="FFFFFF"/>
        </w:rPr>
        <w:t>3.1.1</w:t>
      </w:r>
      <w:r>
        <w:rPr>
          <w:rFonts w:hint="eastAsia" w:ascii="仿宋" w:hAnsi="仿宋" w:eastAsia="仿宋" w:cs="仿宋"/>
          <w:color w:val="555555"/>
          <w:sz w:val="28"/>
          <w:szCs w:val="28"/>
          <w:shd w:val="clear" w:color="auto" w:fill="FFFFFF"/>
          <w:lang w:val="en-US" w:eastAsia="zh-CN"/>
        </w:rPr>
        <w:t xml:space="preserve"> 须为独立法人单位；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 w:hAnsi="仿宋" w:eastAsia="仿宋" w:cs="仿宋"/>
          <w:color w:val="555555"/>
          <w:sz w:val="28"/>
          <w:szCs w:val="28"/>
          <w:highlight w:val="none"/>
          <w:shd w:val="clear" w:color="auto" w:fill="FFFFFF"/>
          <w:lang w:eastAsia="zh-CN"/>
        </w:rPr>
      </w:pPr>
      <w:r>
        <w:rPr>
          <w:rFonts w:hint="eastAsia" w:ascii="仿宋" w:hAnsi="仿宋" w:eastAsia="仿宋" w:cs="仿宋"/>
          <w:color w:val="555555"/>
          <w:sz w:val="28"/>
          <w:szCs w:val="28"/>
          <w:highlight w:val="none"/>
          <w:shd w:val="clear" w:color="auto" w:fill="FFFFFF"/>
        </w:rPr>
        <w:t>3.1.</w:t>
      </w:r>
      <w:r>
        <w:rPr>
          <w:rFonts w:hint="eastAsia" w:ascii="仿宋" w:hAnsi="仿宋" w:eastAsia="仿宋" w:cs="仿宋"/>
          <w:color w:val="555555"/>
          <w:sz w:val="28"/>
          <w:szCs w:val="28"/>
          <w:highlight w:val="none"/>
          <w:shd w:val="clear" w:color="auto" w:fill="FFFFFF"/>
          <w:lang w:val="en-US" w:eastAsia="zh-CN"/>
        </w:rPr>
        <w:t>2</w:t>
      </w:r>
      <w:r>
        <w:rPr>
          <w:rFonts w:hint="eastAsia" w:ascii="仿宋" w:hAnsi="仿宋" w:eastAsia="仿宋" w:cs="仿宋"/>
          <w:color w:val="555555"/>
          <w:sz w:val="28"/>
          <w:szCs w:val="28"/>
          <w:highlight w:val="none"/>
          <w:shd w:val="clear" w:color="auto" w:fill="FFFFFF"/>
        </w:rPr>
        <w:t>须为邀请人工程类</w:t>
      </w:r>
      <w:r>
        <w:rPr>
          <w:rFonts w:hint="eastAsia" w:ascii="仿宋" w:hAnsi="仿宋" w:eastAsia="仿宋" w:cs="仿宋"/>
          <w:color w:val="555555"/>
          <w:sz w:val="28"/>
          <w:szCs w:val="28"/>
          <w:highlight w:val="none"/>
          <w:shd w:val="clear" w:color="auto" w:fill="FFFFFF"/>
          <w:lang w:val="en-US" w:eastAsia="zh-CN"/>
        </w:rPr>
        <w:t>合作商</w:t>
      </w:r>
      <w:r>
        <w:rPr>
          <w:rFonts w:hint="eastAsia" w:ascii="仿宋" w:hAnsi="仿宋" w:eastAsia="仿宋" w:cs="仿宋"/>
          <w:color w:val="555555"/>
          <w:sz w:val="28"/>
          <w:szCs w:val="28"/>
          <w:highlight w:val="none"/>
          <w:shd w:val="clear" w:color="auto" w:fill="FFFFFF"/>
        </w:rPr>
        <w:t>资源库中单位</w:t>
      </w:r>
      <w:r>
        <w:rPr>
          <w:rFonts w:hint="eastAsia" w:ascii="仿宋" w:hAnsi="仿宋" w:eastAsia="仿宋" w:cs="仿宋"/>
          <w:color w:val="555555"/>
          <w:sz w:val="28"/>
          <w:szCs w:val="28"/>
          <w:highlight w:val="none"/>
          <w:shd w:val="clear" w:color="auto" w:fill="FFFFFF"/>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w:t>
      </w:r>
      <w:r>
        <w:rPr>
          <w:rFonts w:hint="eastAsia" w:ascii="方正仿宋_GBK" w:hAnsi="方正仿宋_GBK" w:eastAsia="方正仿宋_GBK" w:cs="方正仿宋_GBK"/>
          <w:color w:val="555555"/>
          <w:sz w:val="28"/>
          <w:szCs w:val="28"/>
          <w:highlight w:val="none"/>
          <w:shd w:val="clear" w:color="auto" w:fill="FFFFFF"/>
          <w:lang w:val="en-US" w:eastAsia="zh-CN"/>
        </w:rPr>
        <w:t>3</w:t>
      </w:r>
      <w:r>
        <w:rPr>
          <w:rFonts w:hint="eastAsia" w:ascii="方正仿宋_GBK" w:hAnsi="方正仿宋_GBK" w:eastAsia="方正仿宋_GBK" w:cs="方正仿宋_GBK"/>
          <w:color w:val="555555"/>
          <w:sz w:val="28"/>
          <w:szCs w:val="28"/>
          <w:highlight w:val="none"/>
          <w:shd w:val="clear" w:color="auto" w:fill="FFFFFF"/>
        </w:rPr>
        <w:t>须具备</w:t>
      </w:r>
      <w:r>
        <w:rPr>
          <w:rFonts w:hint="eastAsia" w:ascii="方正仿宋_GBK" w:hAnsi="方正仿宋_GBK" w:eastAsia="方正仿宋_GBK" w:cs="方正仿宋_GBK"/>
          <w:color w:val="555555"/>
          <w:sz w:val="28"/>
          <w:szCs w:val="28"/>
          <w:highlight w:val="none"/>
          <w:shd w:val="clear" w:color="auto" w:fill="FFFFFF"/>
          <w:lang w:eastAsia="zh-CN"/>
        </w:rPr>
        <w:t>专业承包防水防腐保温工程壹级资质</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default" w:ascii="仿宋" w:hAnsi="仿宋" w:eastAsia="仿宋" w:cs="仿宋"/>
          <w:color w:val="555555"/>
          <w:sz w:val="28"/>
          <w:szCs w:val="28"/>
          <w:highlight w:val="none"/>
          <w:shd w:val="clear" w:color="auto" w:fill="FFFFFF"/>
          <w:lang w:val="en-US" w:eastAsia="zh-CN"/>
        </w:rPr>
      </w:pPr>
      <w:r>
        <w:rPr>
          <w:rFonts w:hint="eastAsia" w:ascii="仿宋" w:hAnsi="仿宋" w:eastAsia="仿宋" w:cs="仿宋"/>
          <w:color w:val="555555"/>
          <w:sz w:val="28"/>
          <w:szCs w:val="28"/>
          <w:highlight w:val="none"/>
          <w:shd w:val="clear" w:color="auto" w:fill="FFFFFF"/>
          <w:lang w:val="en-US" w:eastAsia="zh-CN"/>
        </w:rPr>
        <w:t>3.1.4在“信用中国”网站(www.creditchina.gov.cn)中：未被列入失信被执行人、重大税收违法案件当事人名单、政府采购严重违法失信名单；两年内未因一般及以上安全事故受行政处罚。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b/>
          <w:bCs/>
          <w:color w:val="555555"/>
          <w:sz w:val="28"/>
          <w:szCs w:val="28"/>
          <w:shd w:val="clear" w:color="auto" w:fill="FFFFFF"/>
        </w:rPr>
      </w:pPr>
      <w:r>
        <w:rPr>
          <w:rFonts w:hint="eastAsia" w:ascii="仿宋" w:hAnsi="仿宋" w:eastAsia="仿宋" w:cs="仿宋"/>
          <w:color w:val="555555"/>
          <w:sz w:val="28"/>
          <w:szCs w:val="28"/>
          <w:shd w:val="clear" w:color="auto" w:fill="FFFFFF"/>
        </w:rPr>
        <w:t>凡邀请人工程类资源库中有意参加投标者，请于</w:t>
      </w:r>
      <w:r>
        <w:rPr>
          <w:rFonts w:hint="eastAsia" w:ascii="仿宋" w:hAnsi="仿宋" w:eastAsia="仿宋" w:cs="仿宋"/>
          <w:b/>
          <w:bCs/>
          <w:color w:val="555555"/>
          <w:sz w:val="28"/>
          <w:szCs w:val="28"/>
          <w:shd w:val="clear" w:color="auto" w:fill="FFFFFF"/>
          <w:lang w:val="en-US" w:eastAsia="zh-CN"/>
        </w:rPr>
        <w:t>2021</w:t>
      </w:r>
      <w:r>
        <w:rPr>
          <w:rFonts w:hint="eastAsia" w:ascii="仿宋" w:hAnsi="仿宋" w:eastAsia="仿宋" w:cs="仿宋"/>
          <w:b/>
          <w:bCs/>
          <w:color w:val="555555"/>
          <w:sz w:val="28"/>
          <w:szCs w:val="28"/>
          <w:shd w:val="clear" w:color="auto" w:fill="FFFFFF"/>
        </w:rPr>
        <w:t>年</w:t>
      </w:r>
      <w:r>
        <w:rPr>
          <w:rFonts w:hint="eastAsia" w:ascii="仿宋" w:hAnsi="仿宋" w:eastAsia="仿宋" w:cs="仿宋"/>
          <w:b/>
          <w:bCs/>
          <w:color w:val="555555"/>
          <w:sz w:val="28"/>
          <w:szCs w:val="28"/>
          <w:shd w:val="clear" w:color="auto" w:fill="FFFFFF"/>
          <w:lang w:val="en-US" w:eastAsia="zh-CN"/>
        </w:rPr>
        <w:t>11</w:t>
      </w:r>
      <w:r>
        <w:rPr>
          <w:rFonts w:hint="eastAsia" w:ascii="仿宋" w:hAnsi="仿宋" w:eastAsia="仿宋" w:cs="仿宋"/>
          <w:b/>
          <w:bCs/>
          <w:color w:val="555555"/>
          <w:sz w:val="28"/>
          <w:szCs w:val="28"/>
          <w:shd w:val="clear" w:color="auto" w:fill="FFFFFF"/>
        </w:rPr>
        <w:t xml:space="preserve">月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2"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b/>
          <w:bCs/>
          <w:color w:val="555555"/>
          <w:sz w:val="28"/>
          <w:szCs w:val="28"/>
          <w:shd w:val="clear" w:color="auto" w:fill="FFFFFF"/>
          <w:lang w:val="en-US" w:eastAsia="zh-CN"/>
        </w:rPr>
        <w:t>20</w:t>
      </w:r>
      <w:r>
        <w:rPr>
          <w:rFonts w:hint="eastAsia" w:ascii="仿宋" w:hAnsi="仿宋" w:eastAsia="仿宋" w:cs="仿宋"/>
          <w:b/>
          <w:bCs/>
          <w:color w:val="555555"/>
          <w:sz w:val="28"/>
          <w:szCs w:val="28"/>
          <w:shd w:val="clear" w:color="auto" w:fill="FFFFFF"/>
        </w:rPr>
        <w:t>日起</w:t>
      </w:r>
      <w:r>
        <w:rPr>
          <w:rFonts w:hint="eastAsia" w:ascii="仿宋" w:hAnsi="仿宋" w:eastAsia="仿宋" w:cs="仿宋"/>
          <w:color w:val="555555"/>
          <w:sz w:val="28"/>
          <w:szCs w:val="28"/>
          <w:shd w:val="clear" w:color="auto" w:fill="FFFFFF"/>
        </w:rPr>
        <w:t>，在重庆交旅建设工程有限公司官网（www.jiaolvjianshe.com）“招投标公告”栏及重庆旅游集团集采平台（https://jc.iotourism.com/）“发布公示”栏仔细阅读和下载：竞争性比选文件（含专业分包合同、工程量清单等）、图纸、补充通知、答疑等全部内容。不管下载与否都视为潜在竞价人全部知晓有关比选过程和全部内容。</w:t>
      </w:r>
    </w:p>
    <w:p>
      <w:pPr>
        <w:pStyle w:val="10"/>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000000"/>
          <w:sz w:val="28"/>
          <w:szCs w:val="28"/>
          <w:shd w:val="clear" w:color="auto" w:fill="FFFFFF"/>
        </w:rPr>
      </w:pPr>
      <w:r>
        <w:rPr>
          <w:rStyle w:val="13"/>
          <w:rFonts w:hint="eastAsia" w:ascii="方正仿宋_GBK" w:hAnsi="方正仿宋_GBK" w:eastAsia="方正仿宋_GBK" w:cs="方正仿宋_GBK"/>
          <w:color w:val="000000"/>
          <w:sz w:val="28"/>
          <w:szCs w:val="28"/>
          <w:shd w:val="clear" w:color="auto" w:fill="FFFFFF"/>
        </w:rPr>
        <w:t>比选文件的递交</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5.1 递交比选文件的截止时间为</w:t>
      </w:r>
      <w:r>
        <w:rPr>
          <w:rFonts w:hint="eastAsia" w:ascii="仿宋" w:hAnsi="仿宋" w:eastAsia="仿宋" w:cs="仿宋"/>
          <w:b/>
          <w:bCs/>
          <w:color w:val="555555"/>
          <w:sz w:val="28"/>
          <w:szCs w:val="28"/>
          <w:shd w:val="clear" w:color="auto" w:fill="FFFFFF"/>
        </w:rPr>
        <w:t>20</w:t>
      </w:r>
      <w:r>
        <w:rPr>
          <w:rFonts w:hint="eastAsia" w:ascii="仿宋" w:hAnsi="仿宋" w:eastAsia="仿宋" w:cs="仿宋"/>
          <w:b/>
          <w:bCs/>
          <w:color w:val="555555"/>
          <w:sz w:val="28"/>
          <w:szCs w:val="28"/>
          <w:shd w:val="clear" w:color="auto" w:fill="FFFFFF"/>
          <w:lang w:val="en-US" w:eastAsia="zh-CN"/>
        </w:rPr>
        <w:t>21</w:t>
      </w:r>
      <w:r>
        <w:rPr>
          <w:rFonts w:hint="eastAsia" w:ascii="仿宋" w:hAnsi="仿宋" w:eastAsia="仿宋" w:cs="仿宋"/>
          <w:b/>
          <w:bCs/>
          <w:color w:val="555555"/>
          <w:sz w:val="28"/>
          <w:szCs w:val="28"/>
          <w:shd w:val="clear" w:color="auto" w:fill="FFFFFF"/>
        </w:rPr>
        <w:t>年</w:t>
      </w:r>
      <w:r>
        <w:rPr>
          <w:rFonts w:hint="eastAsia" w:ascii="仿宋" w:hAnsi="仿宋" w:eastAsia="仿宋" w:cs="仿宋"/>
          <w:b/>
          <w:bCs/>
          <w:color w:val="555555"/>
          <w:sz w:val="28"/>
          <w:szCs w:val="28"/>
          <w:shd w:val="clear" w:color="auto" w:fill="FFFFFF"/>
          <w:lang w:val="en-US" w:eastAsia="zh-CN"/>
        </w:rPr>
        <w:t>11</w:t>
      </w:r>
      <w:r>
        <w:rPr>
          <w:rFonts w:hint="eastAsia" w:ascii="仿宋" w:hAnsi="仿宋" w:eastAsia="仿宋" w:cs="仿宋"/>
          <w:b/>
          <w:bCs/>
          <w:color w:val="555555"/>
          <w:sz w:val="28"/>
          <w:szCs w:val="28"/>
          <w:shd w:val="clear" w:color="auto" w:fill="FFFFFF"/>
        </w:rPr>
        <w:t>月</w:t>
      </w:r>
      <w:r>
        <w:rPr>
          <w:rFonts w:hint="eastAsia" w:ascii="仿宋" w:hAnsi="仿宋" w:eastAsia="仿宋" w:cs="仿宋"/>
          <w:b/>
          <w:bCs/>
          <w:color w:val="555555"/>
          <w:sz w:val="28"/>
          <w:szCs w:val="28"/>
          <w:shd w:val="clear" w:color="auto" w:fill="FFFFFF"/>
          <w:lang w:val="en-US" w:eastAsia="zh-CN"/>
        </w:rPr>
        <w:t>24</w:t>
      </w:r>
      <w:r>
        <w:rPr>
          <w:rFonts w:hint="eastAsia" w:ascii="仿宋" w:hAnsi="仿宋" w:eastAsia="仿宋" w:cs="仿宋"/>
          <w:b/>
          <w:bCs/>
          <w:color w:val="555555"/>
          <w:sz w:val="28"/>
          <w:szCs w:val="28"/>
          <w:shd w:val="clear" w:color="auto" w:fill="FFFFFF"/>
        </w:rPr>
        <w:t>日</w:t>
      </w:r>
      <w:r>
        <w:rPr>
          <w:rFonts w:hint="eastAsia" w:ascii="仿宋" w:hAnsi="仿宋" w:eastAsia="仿宋" w:cs="仿宋"/>
          <w:b/>
          <w:bCs/>
          <w:color w:val="555555"/>
          <w:sz w:val="28"/>
          <w:szCs w:val="28"/>
          <w:shd w:val="clear" w:color="auto" w:fill="FFFFFF"/>
          <w:lang w:val="en-US" w:eastAsia="zh-CN"/>
        </w:rPr>
        <w:t>10</w:t>
      </w:r>
      <w:r>
        <w:rPr>
          <w:rFonts w:hint="eastAsia" w:ascii="仿宋" w:hAnsi="仿宋" w:eastAsia="仿宋" w:cs="仿宋"/>
          <w:b/>
          <w:bCs/>
          <w:color w:val="555555"/>
          <w:sz w:val="28"/>
          <w:szCs w:val="28"/>
          <w:shd w:val="clear" w:color="auto" w:fill="FFFFFF"/>
        </w:rPr>
        <w:t>时</w:t>
      </w:r>
      <w:r>
        <w:rPr>
          <w:rFonts w:hint="eastAsia" w:ascii="仿宋" w:hAnsi="仿宋" w:eastAsia="仿宋" w:cs="仿宋"/>
          <w:b/>
          <w:bCs/>
          <w:color w:val="555555"/>
          <w:sz w:val="28"/>
          <w:szCs w:val="28"/>
          <w:shd w:val="clear" w:color="auto" w:fill="FFFFFF"/>
          <w:lang w:val="en-US" w:eastAsia="zh-CN"/>
        </w:rPr>
        <w:t>00</w:t>
      </w:r>
      <w:r>
        <w:rPr>
          <w:rFonts w:hint="eastAsia" w:ascii="仿宋" w:hAnsi="仿宋" w:eastAsia="仿宋" w:cs="仿宋"/>
          <w:b/>
          <w:bCs/>
          <w:color w:val="555555"/>
          <w:sz w:val="28"/>
          <w:szCs w:val="28"/>
          <w:shd w:val="clear" w:color="auto" w:fill="FFFFFF"/>
        </w:rPr>
        <w:t>分</w:t>
      </w:r>
      <w:r>
        <w:rPr>
          <w:rFonts w:hint="eastAsia" w:ascii="仿宋" w:hAnsi="仿宋" w:eastAsia="仿宋" w:cs="仿宋"/>
          <w:color w:val="555555"/>
          <w:sz w:val="28"/>
          <w:szCs w:val="28"/>
          <w:shd w:val="clear" w:color="auto" w:fill="FFFFFF"/>
        </w:rPr>
        <w:t>，地点：重庆市江北区建新北路38号世纪英皇</w:t>
      </w:r>
      <w:r>
        <w:rPr>
          <w:rFonts w:hint="eastAsia" w:ascii="仿宋" w:hAnsi="仿宋" w:eastAsia="仿宋" w:cs="仿宋"/>
          <w:color w:val="555555"/>
          <w:sz w:val="28"/>
          <w:szCs w:val="28"/>
          <w:shd w:val="clear" w:color="auto" w:fill="FFFFFF"/>
          <w:lang w:val="en-US" w:eastAsia="zh-CN"/>
        </w:rPr>
        <w:t>大厦</w:t>
      </w:r>
      <w:r>
        <w:rPr>
          <w:rFonts w:hint="eastAsia" w:ascii="仿宋" w:hAnsi="仿宋" w:eastAsia="仿宋" w:cs="仿宋"/>
          <w:color w:val="555555"/>
          <w:sz w:val="28"/>
          <w:szCs w:val="28"/>
          <w:shd w:val="clear" w:color="auto" w:fill="FFFFFF"/>
        </w:rPr>
        <w:t>M层会议室。</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5.2 逾期送达的或者未送达指定地点的比选文件，邀请人不予受理。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6、发布公告的媒介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本次比选公告在重庆交旅建设工程有限公司官网</w:t>
      </w:r>
      <w:r>
        <w:rPr>
          <w:rFonts w:hint="eastAsia" w:ascii="仿宋" w:hAnsi="仿宋" w:eastAsia="仿宋" w:cs="仿宋"/>
          <w:color w:val="555555"/>
          <w:sz w:val="28"/>
          <w:szCs w:val="28"/>
          <w:shd w:val="clear" w:color="auto" w:fill="FFFFFF"/>
          <w:lang w:eastAsia="zh-CN"/>
        </w:rPr>
        <w:t>及</w:t>
      </w:r>
      <w:r>
        <w:rPr>
          <w:rFonts w:hint="eastAsia" w:ascii="仿宋" w:hAnsi="仿宋" w:eastAsia="仿宋" w:cs="仿宋"/>
          <w:color w:val="555555"/>
          <w:sz w:val="28"/>
          <w:szCs w:val="28"/>
          <w:shd w:val="clear" w:color="auto" w:fill="FFFFFF"/>
        </w:rPr>
        <w:t>重庆旅游集团集采平台上发布。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7、联系方式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比选邀请人：重庆交旅建设工程有限公司</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地址：重庆市江北区建新北路38号世纪英皇</w:t>
      </w:r>
      <w:r>
        <w:rPr>
          <w:rFonts w:hint="eastAsia" w:ascii="仿宋" w:hAnsi="仿宋" w:eastAsia="仿宋" w:cs="仿宋"/>
          <w:color w:val="555555"/>
          <w:sz w:val="28"/>
          <w:szCs w:val="28"/>
          <w:shd w:val="clear" w:color="auto" w:fill="FFFFFF"/>
          <w:lang w:val="en-US" w:eastAsia="zh-CN"/>
        </w:rPr>
        <w:t>大厦</w:t>
      </w:r>
      <w:r>
        <w:rPr>
          <w:rFonts w:hint="eastAsia" w:ascii="仿宋" w:hAnsi="仿宋" w:eastAsia="仿宋" w:cs="仿宋"/>
          <w:color w:val="555555"/>
          <w:sz w:val="28"/>
          <w:szCs w:val="28"/>
          <w:shd w:val="clear" w:color="auto" w:fill="FFFFFF"/>
        </w:rPr>
        <w:t>M层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联系人：</w:t>
      </w:r>
      <w:r>
        <w:rPr>
          <w:rFonts w:hint="eastAsia" w:ascii="仿宋" w:hAnsi="仿宋" w:eastAsia="仿宋" w:cs="仿宋"/>
          <w:color w:val="555555"/>
          <w:sz w:val="28"/>
          <w:szCs w:val="28"/>
          <w:shd w:val="clear" w:color="auto" w:fill="FFFFFF"/>
          <w:lang w:val="en-US" w:eastAsia="zh-CN"/>
        </w:rPr>
        <w:t>袁</w:t>
      </w:r>
      <w:r>
        <w:rPr>
          <w:rFonts w:hint="eastAsia" w:ascii="仿宋" w:hAnsi="仿宋" w:eastAsia="仿宋" w:cs="仿宋"/>
          <w:color w:val="555555"/>
          <w:sz w:val="28"/>
          <w:szCs w:val="28"/>
          <w:shd w:val="clear" w:color="auto" w:fill="FFFFFF"/>
        </w:rPr>
        <w:t>老师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电话：023-67501023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b/>
          <w:bCs/>
          <w:kern w:val="0"/>
          <w:sz w:val="36"/>
          <w:szCs w:val="36"/>
          <w:lang w:eastAsia="zh-CN" w:bidi="ar"/>
        </w:rPr>
      </w:pPr>
      <w:r>
        <w:rPr>
          <w:rFonts w:hint="eastAsia" w:ascii="仿宋" w:hAnsi="仿宋" w:eastAsia="仿宋" w:cs="仿宋"/>
          <w:color w:val="555555"/>
          <w:sz w:val="28"/>
          <w:szCs w:val="28"/>
          <w:shd w:val="clear" w:color="auto" w:fill="FFFFFF"/>
        </w:rPr>
        <w:t>电子邮件：</w:t>
      </w:r>
      <w:r>
        <w:rPr>
          <w:rFonts w:hint="eastAsia" w:ascii="仿宋" w:hAnsi="仿宋" w:eastAsia="仿宋" w:cs="仿宋"/>
          <w:color w:val="555555"/>
          <w:sz w:val="28"/>
          <w:szCs w:val="28"/>
          <w:shd w:val="clear" w:color="auto" w:fill="FFFFFF"/>
        </w:rPr>
        <w:fldChar w:fldCharType="begin"/>
      </w:r>
      <w:r>
        <w:rPr>
          <w:rFonts w:hint="eastAsia" w:ascii="仿宋" w:hAnsi="仿宋" w:eastAsia="仿宋" w:cs="仿宋"/>
          <w:color w:val="555555"/>
          <w:sz w:val="28"/>
          <w:szCs w:val="28"/>
          <w:shd w:val="clear" w:color="auto" w:fill="FFFFFF"/>
        </w:rPr>
        <w:instrText xml:space="preserve"> HYPERLINK "mailto:77357379@qq.com" </w:instrText>
      </w:r>
      <w:r>
        <w:rPr>
          <w:rFonts w:hint="eastAsia" w:ascii="仿宋" w:hAnsi="仿宋" w:eastAsia="仿宋" w:cs="仿宋"/>
          <w:color w:val="555555"/>
          <w:sz w:val="28"/>
          <w:szCs w:val="28"/>
          <w:shd w:val="clear" w:color="auto" w:fill="FFFFFF"/>
        </w:rPr>
        <w:fldChar w:fldCharType="separate"/>
      </w:r>
      <w:r>
        <w:rPr>
          <w:rFonts w:hint="eastAsia" w:ascii="仿宋" w:hAnsi="仿宋" w:eastAsia="仿宋" w:cs="仿宋"/>
          <w:color w:val="555555"/>
          <w:sz w:val="28"/>
          <w:szCs w:val="28"/>
          <w:shd w:val="clear" w:color="auto" w:fill="FFFFFF"/>
          <w:lang w:val="en-US" w:eastAsia="zh-CN"/>
        </w:rPr>
        <w:t>2970533058</w:t>
      </w:r>
      <w:r>
        <w:rPr>
          <w:rFonts w:hint="eastAsia" w:ascii="仿宋" w:hAnsi="仿宋" w:eastAsia="仿宋" w:cs="仿宋"/>
          <w:color w:val="555555"/>
          <w:sz w:val="28"/>
          <w:szCs w:val="28"/>
          <w:shd w:val="clear" w:color="auto" w:fill="FFFFFF"/>
        </w:rPr>
        <w:t>@qq.com</w:t>
      </w:r>
      <w:r>
        <w:rPr>
          <w:rFonts w:hint="eastAsia" w:ascii="仿宋" w:hAnsi="仿宋" w:eastAsia="仿宋" w:cs="仿宋"/>
          <w:color w:val="555555"/>
          <w:sz w:val="28"/>
          <w:szCs w:val="28"/>
          <w:shd w:val="clear" w:color="auto" w:fill="FFFFFF"/>
        </w:rPr>
        <w:fldChar w:fldCharType="end"/>
      </w:r>
      <w:r>
        <w:rPr>
          <w:rFonts w:hint="eastAsia" w:ascii="仿宋" w:hAnsi="仿宋" w:eastAsia="仿宋" w:cs="仿宋"/>
          <w:color w:val="555555"/>
          <w:sz w:val="28"/>
          <w:szCs w:val="28"/>
          <w:shd w:val="clear" w:color="auto" w:fill="FFFFFF"/>
        </w:rPr>
        <w:t> </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景典迎江天地二期建设项目防水保温及外墙涂料工程专业分包（第</w:t>
      </w:r>
      <w:r>
        <w:rPr>
          <w:rFonts w:hint="eastAsia" w:ascii="方正仿宋_GBK" w:hAnsi="方正仿宋_GBK" w:eastAsia="方正仿宋_GBK" w:cs="方正仿宋_GBK"/>
          <w:b/>
          <w:bCs/>
          <w:kern w:val="0"/>
          <w:sz w:val="36"/>
          <w:szCs w:val="36"/>
          <w:lang w:val="en-US" w:eastAsia="zh-CN" w:bidi="ar"/>
        </w:rPr>
        <w:t>二</w:t>
      </w:r>
      <w:r>
        <w:rPr>
          <w:rFonts w:hint="eastAsia" w:ascii="方正仿宋_GBK" w:hAnsi="方正仿宋_GBK" w:eastAsia="方正仿宋_GBK" w:cs="方正仿宋_GBK"/>
          <w:b/>
          <w:bCs/>
          <w:kern w:val="0"/>
          <w:sz w:val="36"/>
          <w:szCs w:val="36"/>
          <w:lang w:eastAsia="zh-CN" w:bidi="ar"/>
        </w:rPr>
        <w:t>次）竞争性比选规则</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32"/>
          <w:u w:val="single"/>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  各潜在竞价人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的施工需要，经邀请人研究决定,现对该专业分包工程采取竞争性比选方式选择专业分包单位。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景典迎江天地二期建设项目</w:t>
      </w:r>
      <w:r>
        <w:rPr>
          <w:rFonts w:hint="eastAsia" w:ascii="方正仿宋_GBK" w:hAnsi="方正仿宋_GBK" w:eastAsia="方正仿宋_GBK" w:cs="方正仿宋_GBK"/>
          <w:sz w:val="28"/>
          <w:szCs w:val="32"/>
          <w:lang w:eastAsia="zh-CN"/>
        </w:rPr>
        <w:t>防水保温及外墙涂料工程</w:t>
      </w:r>
      <w:r>
        <w:rPr>
          <w:rFonts w:hint="eastAsia" w:ascii="方正仿宋_GBK" w:hAnsi="方正仿宋_GBK" w:eastAsia="方正仿宋_GBK" w:cs="方正仿宋_GBK"/>
          <w:sz w:val="28"/>
          <w:szCs w:val="32"/>
          <w:lang w:val="en-US" w:eastAsia="zh-CN"/>
        </w:rPr>
        <w:t>专业</w:t>
      </w:r>
      <w:r>
        <w:rPr>
          <w:rFonts w:hint="eastAsia" w:ascii="方正仿宋_GBK" w:hAnsi="方正仿宋_GBK" w:eastAsia="方正仿宋_GBK" w:cs="方正仿宋_GBK"/>
          <w:sz w:val="28"/>
          <w:szCs w:val="32"/>
          <w:lang w:val="zh-CN"/>
        </w:rPr>
        <w:t>分包（第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三、专业分包内容：</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28"/>
          <w:lang w:eastAsia="zh-CN"/>
        </w:rPr>
        <w:t>总包合同</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32"/>
        </w:rPr>
        <w:t>工程图纸范围内的全部</w:t>
      </w:r>
      <w:r>
        <w:rPr>
          <w:rFonts w:hint="eastAsia" w:ascii="方正仿宋_GBK" w:hAnsi="方正仿宋_GBK" w:eastAsia="方正仿宋_GBK" w:cs="方正仿宋_GBK"/>
          <w:sz w:val="28"/>
          <w:szCs w:val="32"/>
          <w:lang w:eastAsia="zh-CN"/>
        </w:rPr>
        <w:t>防水保温及外墙涂料工程</w:t>
      </w:r>
      <w:r>
        <w:rPr>
          <w:rFonts w:hint="eastAsia" w:ascii="方正仿宋_GBK" w:hAnsi="方正仿宋_GBK" w:eastAsia="方正仿宋_GBK" w:cs="方正仿宋_GBK"/>
          <w:sz w:val="28"/>
          <w:szCs w:val="32"/>
        </w:rPr>
        <w:t>施工内容，具体以工程量清单内容及现场实际施工为准。</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（一）参与该项目竞争性比选的单位必须为邀请人工程类合作商</w:t>
      </w:r>
      <w:r>
        <w:rPr>
          <w:rFonts w:hint="eastAsia" w:ascii="方正仿宋_GBK" w:hAnsi="方正仿宋_GBK" w:eastAsia="方正仿宋_GBK" w:cs="方正仿宋_GBK"/>
          <w:sz w:val="28"/>
          <w:szCs w:val="32"/>
          <w:highlight w:val="none"/>
        </w:rPr>
        <w:t>资源库中具备</w:t>
      </w:r>
      <w:r>
        <w:rPr>
          <w:rFonts w:hint="eastAsia" w:ascii="方正仿宋_GBK" w:hAnsi="方正仿宋_GBK" w:eastAsia="方正仿宋_GBK" w:cs="方正仿宋_GBK"/>
          <w:sz w:val="28"/>
          <w:szCs w:val="32"/>
          <w:highlight w:val="none"/>
          <w:lang w:eastAsia="zh-CN"/>
        </w:rPr>
        <w:t>专业承包防水防腐保温工程壹级资质</w:t>
      </w:r>
      <w:r>
        <w:rPr>
          <w:rFonts w:hint="eastAsia" w:ascii="方正仿宋_GBK" w:hAnsi="方正仿宋_GBK" w:eastAsia="方正仿宋_GBK" w:cs="方正仿宋_GBK"/>
          <w:sz w:val="28"/>
          <w:szCs w:val="32"/>
          <w:highlight w:val="none"/>
        </w:rPr>
        <w:t>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rPr>
        <w:t>）该分包工程预计总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sz w:val="28"/>
          <w:szCs w:val="32"/>
          <w:u w:val="single"/>
          <w:lang w:eastAsia="zh-CN"/>
        </w:rPr>
        <w:t>570日历天（含节假日）</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三</w:t>
      </w:r>
      <w:r>
        <w:rPr>
          <w:rFonts w:hint="eastAsia" w:ascii="方正仿宋_GBK" w:hAnsi="方正仿宋_GBK" w:eastAsia="方正仿宋_GBK" w:cs="方正仿宋_GBK"/>
          <w:sz w:val="28"/>
          <w:szCs w:val="32"/>
        </w:rPr>
        <w:t>）该项目各分项工程必须按照合格工程和国家有关部门颁发的规范标准执行。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方正仿宋_GBK" w:hAnsi="方正仿宋_GBK" w:eastAsia="方正仿宋_GBK" w:cs="方正仿宋_GBK"/>
          <w:sz w:val="28"/>
          <w:szCs w:val="32"/>
          <w:highlight w:val="none"/>
        </w:rPr>
        <w:t>（</w:t>
      </w:r>
      <w:r>
        <w:rPr>
          <w:rFonts w:hint="eastAsia" w:ascii="方正仿宋_GBK" w:hAnsi="方正仿宋_GBK" w:eastAsia="方正仿宋_GBK" w:cs="方正仿宋_GBK"/>
          <w:sz w:val="28"/>
          <w:szCs w:val="32"/>
          <w:highlight w:val="none"/>
          <w:lang w:val="en-US" w:eastAsia="zh-CN"/>
        </w:rPr>
        <w:t>四</w:t>
      </w:r>
      <w:r>
        <w:rPr>
          <w:rFonts w:hint="eastAsia" w:ascii="方正仿宋_GBK" w:hAnsi="方正仿宋_GBK" w:eastAsia="方正仿宋_GBK" w:cs="方正仿宋_GBK"/>
          <w:sz w:val="28"/>
          <w:szCs w:val="32"/>
          <w:highlight w:val="none"/>
        </w:rPr>
        <w:t>）邀请人对各竞价人自行前往本工程项目所在地进行现场考察及对邀请人提供的本项目施工设计图的分析判断不负任何责任，并且竞价人不得以任何理由在施工过程中提出对合同单价进行调整。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五</w:t>
      </w:r>
      <w:r>
        <w:rPr>
          <w:rFonts w:hint="eastAsia" w:ascii="方正仿宋_GBK" w:hAnsi="方正仿宋_GBK" w:eastAsia="方正仿宋_GBK" w:cs="方正仿宋_GBK"/>
          <w:sz w:val="28"/>
          <w:szCs w:val="32"/>
        </w:rPr>
        <w:t>）报价内容及报价方式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w:t>
      </w:r>
      <w:r>
        <w:rPr>
          <w:rFonts w:hint="eastAsia" w:ascii="方正仿宋_GBK" w:hAnsi="方正仿宋_GBK" w:eastAsia="方正仿宋_GBK" w:cs="方正仿宋_GBK"/>
          <w:color w:val="000000"/>
          <w:sz w:val="28"/>
          <w:szCs w:val="32"/>
        </w:rPr>
        <w:t>价表格格式进行含税及不含税报</w:t>
      </w:r>
      <w:r>
        <w:rPr>
          <w:rFonts w:hint="eastAsia" w:ascii="方正仿宋_GBK" w:hAnsi="方正仿宋_GBK" w:eastAsia="方正仿宋_GBK" w:cs="方正仿宋_GBK"/>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32"/>
        </w:rPr>
        <w:t>）安全文明施工费为不可竞争费用，依据邀请人暂定金额报价。</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color w:val="000000"/>
          <w:sz w:val="28"/>
          <w:szCs w:val="32"/>
        </w:rPr>
        <w:t>3</w:t>
      </w:r>
      <w:r>
        <w:rPr>
          <w:rFonts w:hint="eastAsia" w:ascii="方正仿宋_GBK" w:hAnsi="方正仿宋_GBK" w:eastAsia="方正仿宋_GBK" w:cs="方正仿宋_GBK"/>
          <w:b/>
          <w:bCs/>
          <w:sz w:val="28"/>
        </w:rPr>
        <w:t>）</w:t>
      </w:r>
      <w:r>
        <w:rPr>
          <w:rFonts w:hint="eastAsia" w:ascii="方正仿宋_GBK" w:hAnsi="方正仿宋_GBK" w:eastAsia="方正仿宋_GBK" w:cs="方正仿宋_GBK"/>
          <w:b/>
          <w:bCs/>
          <w:sz w:val="28"/>
          <w:szCs w:val="32"/>
        </w:rPr>
        <w:t>邀请人给出的最高限价表为总价、单价限价。</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专业分包合同》中约定的全部条款，并作为报价依据。</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1）分部分项单价包干法；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2）建筑面积综合单价法；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3）清单综合单价法；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4）总价包干法；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5）总价下浮比例；</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6）其他方式。</w:t>
      </w:r>
    </w:p>
    <w:p>
      <w:pPr>
        <w:tabs>
          <w:tab w:val="left" w:pos="4725"/>
        </w:tabs>
        <w:spacing w:line="520" w:lineRule="exact"/>
        <w:ind w:firstLine="560" w:firstLineChars="200"/>
        <w:rPr>
          <w:rFonts w:hint="eastAsia" w:ascii="方正仿宋_GBK" w:hAnsi="方正仿宋_GBK" w:eastAsia="方正仿宋_GBK" w:cs="方正仿宋_GBK"/>
          <w:color w:val="000000"/>
          <w:sz w:val="28"/>
          <w:szCs w:val="32"/>
          <w:highlight w:val="none"/>
        </w:rPr>
      </w:pPr>
      <w:r>
        <w:rPr>
          <w:rFonts w:hint="eastAsia" w:ascii="方正仿宋_GBK" w:hAnsi="方正仿宋_GBK" w:eastAsia="方正仿宋_GBK" w:cs="方正仿宋_GBK"/>
          <w:color w:val="000000"/>
          <w:sz w:val="28"/>
          <w:szCs w:val="32"/>
          <w:highlight w:val="none"/>
        </w:rPr>
        <w:t>3、甲供材料：</w:t>
      </w:r>
      <w:r>
        <w:rPr>
          <w:rFonts w:hint="eastAsia" w:ascii="方正仿宋_GBK" w:hAnsi="方正仿宋_GBK" w:eastAsia="方正仿宋_GBK" w:cs="方正仿宋_GBK"/>
          <w:sz w:val="28"/>
          <w:szCs w:val="32"/>
          <w:highlight w:val="none"/>
        </w:rPr>
        <w:t>无</w:t>
      </w:r>
      <w:r>
        <w:rPr>
          <w:rFonts w:hint="eastAsia" w:ascii="方正仿宋_GBK" w:hAnsi="方正仿宋_GBK" w:eastAsia="方正仿宋_GBK" w:cs="方正仿宋_GBK"/>
          <w:color w:val="000000"/>
          <w:sz w:val="28"/>
          <w:szCs w:val="32"/>
          <w:highlight w:val="none"/>
        </w:rPr>
        <w:t>。</w:t>
      </w:r>
    </w:p>
    <w:p>
      <w:pPr>
        <w:ind w:firstLine="560" w:firstLineChars="200"/>
        <w:rPr>
          <w:rFonts w:hint="eastAsia" w:ascii="方正仿宋_GBK" w:hAnsi="方正仿宋_GBK" w:eastAsia="方正仿宋_GBK" w:cs="方正仿宋_GBK"/>
          <w:sz w:val="28"/>
          <w:szCs w:val="32"/>
          <w:lang w:val="en-US" w:eastAsia="zh-CN"/>
        </w:rPr>
      </w:pPr>
      <w:r>
        <w:rPr>
          <w:rFonts w:hint="eastAsia" w:ascii="方正仿宋_GBK" w:hAnsi="方正仿宋_GBK" w:eastAsia="方正仿宋_GBK" w:cs="方正仿宋_GBK"/>
          <w:sz w:val="28"/>
          <w:szCs w:val="32"/>
        </w:rPr>
        <w:t>（七）竞价人需向邀请人提供竞价书，包括竞价人资质证书副本、营业执照副本、安全生产许可证副本、法人授权书、清单报价表等</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注：所提交的竞价书原件，均需扫描一份拷贝至U盘提交）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（八）竞价人必须从公司账户以转账方式，并于规定的竞价文件提交时间截止之前向邀请人缴纳</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1"/>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ind w:firstLine="560" w:firstLineChars="200"/>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w:t>
      </w:r>
      <w:r>
        <w:rPr>
          <w:rFonts w:hint="eastAsia" w:ascii="方正仿宋_GBK" w:hAnsi="方正仿宋_GBK" w:eastAsia="方正仿宋_GBK" w:cs="方正仿宋_GBK"/>
          <w:sz w:val="28"/>
          <w:szCs w:val="32"/>
          <w:highlight w:val="none"/>
        </w:rPr>
        <w:t>须通过</w:t>
      </w:r>
      <w:r>
        <w:rPr>
          <w:rFonts w:hint="eastAsia" w:ascii="仿宋" w:hAnsi="仿宋" w:eastAsia="仿宋" w:cs="仿宋"/>
          <w:color w:val="000000"/>
          <w:sz w:val="28"/>
          <w:szCs w:val="28"/>
          <w:highlight w:val="none"/>
        </w:rPr>
        <w:t>银行转帐方式</w:t>
      </w:r>
      <w:r>
        <w:rPr>
          <w:rFonts w:hint="eastAsia" w:ascii="方正仿宋_GBK" w:hAnsi="方正仿宋_GBK" w:eastAsia="方正仿宋_GBK" w:cs="方正仿宋_GBK"/>
          <w:sz w:val="28"/>
          <w:szCs w:val="32"/>
          <w:highlight w:val="none"/>
        </w:rPr>
        <w:t>向邀请人提供履约担保并签订合同，履约担保金额为</w:t>
      </w:r>
      <w:r>
        <w:rPr>
          <w:rFonts w:hint="eastAsia" w:ascii="方正仿宋_GBK" w:hAnsi="方正仿宋_GBK" w:eastAsia="方正仿宋_GBK" w:cs="方正仿宋_GBK"/>
          <w:color w:val="000000"/>
          <w:sz w:val="28"/>
          <w:szCs w:val="32"/>
          <w:u w:val="single"/>
        </w:rPr>
        <w:t>3%</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color w:val="000000"/>
          <w:sz w:val="28"/>
          <w:szCs w:val="32"/>
          <w:lang w:val="en-US" w:eastAsia="zh-CN"/>
        </w:rPr>
        <w:t>且不能低于3万元</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专业分包合同》中的相关约定，请各竞价人充分考虑本因素，一旦中标即视为报价中已包含资金成本，竞价人不得再向邀请人提出索赔等额外的费用。</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3"/>
        </w:num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11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 xml:space="preserve"> 24 </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10：00</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将竞价书递交至重庆市江北区建新北路38号世纪英皇M层会议室，过时邀请人将不予接受，同时邀请人将当众宣布各竞价人的报价。</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11 </w:t>
      </w:r>
      <w:r>
        <w:rPr>
          <w:rFonts w:hint="eastAsia" w:ascii="方正仿宋_GBK" w:hAnsi="方正仿宋_GBK" w:eastAsia="方正仿宋_GBK" w:cs="方正仿宋_GBK"/>
          <w:color w:val="000000"/>
          <w:sz w:val="28"/>
          <w:szCs w:val="32"/>
        </w:rPr>
        <w:t xml:space="preserve">月 </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 xml:space="preserve">   22</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w:t>
      </w:r>
      <w:bookmarkStart w:id="3" w:name="_GoBack"/>
      <w:bookmarkEnd w:id="3"/>
      <w:r>
        <w:rPr>
          <w:rFonts w:hint="eastAsia" w:ascii="方正仿宋_GBK" w:hAnsi="方正仿宋_GBK" w:eastAsia="方正仿宋_GBK" w:cs="方正仿宋_GBK"/>
          <w:sz w:val="28"/>
          <w:szCs w:val="32"/>
        </w:rPr>
        <w:t>庆市江北区建新北路38号世纪英皇M层（</w:t>
      </w:r>
      <w:r>
        <w:rPr>
          <w:rFonts w:hint="eastAsia" w:ascii="方正仿宋_GBK" w:hAnsi="方正仿宋_GBK" w:eastAsia="方正仿宋_GBK" w:cs="方正仿宋_GBK"/>
          <w:sz w:val="28"/>
          <w:szCs w:val="32"/>
          <w:lang w:eastAsia="zh-CN"/>
        </w:rPr>
        <w:t>合同预算部</w:t>
      </w:r>
      <w:r>
        <w:rPr>
          <w:rFonts w:hint="eastAsia" w:ascii="方正仿宋_GBK" w:hAnsi="方正仿宋_GBK" w:eastAsia="方正仿宋_GBK" w:cs="方正仿宋_GBK"/>
          <w:sz w:val="28"/>
          <w:szCs w:val="32"/>
        </w:rPr>
        <w:t>），以便于邀请人及时回复。</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ind w:firstLine="560" w:firstLineChars="200"/>
        <w:rPr>
          <w:rFonts w:hint="eastAsia" w:ascii="方正仿宋_GBK" w:hAnsi="方正仿宋_GBK" w:eastAsia="方正仿宋_GBK" w:cs="方正仿宋_GBK"/>
          <w:sz w:val="28"/>
          <w:szCs w:val="32"/>
          <w:highlight w:val="none"/>
          <w:lang w:val="zh-CN"/>
        </w:rPr>
      </w:pPr>
      <w:r>
        <w:rPr>
          <w:rFonts w:hint="eastAsia" w:ascii="方正仿宋_GBK" w:hAnsi="方正仿宋_GBK" w:eastAsia="方正仿宋_GBK" w:cs="方正仿宋_GBK"/>
          <w:sz w:val="28"/>
          <w:szCs w:val="32"/>
          <w:highlight w:val="none"/>
          <w:lang w:val="zh-CN"/>
        </w:rPr>
        <w:t>（</w:t>
      </w:r>
      <w:r>
        <w:rPr>
          <w:rFonts w:hint="eastAsia" w:ascii="方正仿宋_GBK" w:hAnsi="方正仿宋_GBK" w:eastAsia="方正仿宋_GBK" w:cs="方正仿宋_GBK"/>
          <w:sz w:val="28"/>
          <w:szCs w:val="32"/>
          <w:highlight w:val="none"/>
        </w:rPr>
        <w:t>4</w:t>
      </w:r>
      <w:r>
        <w:rPr>
          <w:rFonts w:hint="eastAsia" w:ascii="方正仿宋_GBK" w:hAnsi="方正仿宋_GBK" w:eastAsia="方正仿宋_GBK" w:cs="方正仿宋_GBK"/>
          <w:sz w:val="28"/>
          <w:szCs w:val="32"/>
          <w:highlight w:val="none"/>
          <w:lang w:val="zh-CN"/>
        </w:rPr>
        <w:t>）开启竞价人的比选文件，公布竞价人名称、比选报价、工期等，并记录在案；</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）各竞价人、监督人、记录人等有关人员在开标记录上签字确认；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十三、竞价评审：邀请人组成的竞价评审小组根据本竞争性比选规则要求对各竞价人竞价书进行评审。</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地址：重庆市江北区建新北路38号世纪英皇M层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ind w:firstLine="560" w:firstLineChars="200"/>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联系人：</w:t>
      </w:r>
      <w:r>
        <w:rPr>
          <w:rFonts w:hint="eastAsia" w:ascii="方正仿宋_GBK" w:hAnsi="方正仿宋_GBK" w:eastAsia="方正仿宋_GBK" w:cs="方正仿宋_GBK"/>
          <w:sz w:val="28"/>
          <w:szCs w:val="32"/>
          <w:lang w:eastAsia="zh-CN"/>
        </w:rPr>
        <w:t>袁老师</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竞争性比选评审办法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竞争性比选书（按格式填报）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附件四：电子版施工图纸（另附）</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工程量清单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综合单价及总价最高限价表</w:t>
      </w:r>
    </w:p>
    <w:p>
      <w:pPr>
        <w:rPr>
          <w:rFonts w:ascii="仿宋_GB2312" w:hAnsi="仿宋_GB2312" w:eastAsia="仿宋_GB2312" w:cs="仿宋_GB2312"/>
          <w:sz w:val="28"/>
          <w:szCs w:val="32"/>
        </w:rPr>
      </w:pPr>
    </w:p>
    <w:p>
      <w:pPr>
        <w:spacing w:before="100" w:beforeAutospacing="1"/>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spacing w:before="100" w:beforeAutospacing="1"/>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19</w:t>
      </w:r>
      <w:r>
        <w:rPr>
          <w:rFonts w:hint="eastAsia" w:ascii="方正仿宋_GBK" w:hAnsi="方正仿宋_GBK" w:eastAsia="方正仿宋_GBK" w:cs="方正仿宋_GBK"/>
          <w:color w:val="000000"/>
          <w:sz w:val="28"/>
          <w:szCs w:val="28"/>
        </w:rPr>
        <w:t>日</w:t>
      </w: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b/>
          <w:sz w:val="32"/>
          <w:szCs w:val="32"/>
        </w:rPr>
        <w:t xml:space="preserve"> </w:t>
      </w:r>
    </w:p>
    <w:p>
      <w:pPr>
        <w:spacing w:before="100" w:beforeAutospacing="1"/>
        <w:ind w:left="-59" w:leftChars="-28"/>
        <w:jc w:val="cente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景典迎江天地二期建设项目防水保温及外墙涂料工程</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专业分包</w:t>
      </w:r>
      <w:r>
        <w:rPr>
          <w:rFonts w:hint="eastAsia" w:ascii="方正仿宋_GBK" w:hAnsi="方正仿宋_GBK" w:eastAsia="方正仿宋_GBK" w:cs="方正仿宋_GBK"/>
          <w:b/>
          <w:sz w:val="32"/>
          <w:szCs w:val="32"/>
          <w:lang w:val="zh-CN"/>
        </w:rPr>
        <w:t>（第</w:t>
      </w:r>
      <w:r>
        <w:rPr>
          <w:rFonts w:hint="eastAsia" w:ascii="方正仿宋_GBK" w:hAnsi="方正仿宋_GBK" w:eastAsia="方正仿宋_GBK" w:cs="方正仿宋_GBK"/>
          <w:b/>
          <w:sz w:val="32"/>
          <w:szCs w:val="32"/>
          <w:lang w:val="en-US" w:eastAsia="zh-CN"/>
        </w:rPr>
        <w:t>二</w:t>
      </w:r>
      <w:r>
        <w:rPr>
          <w:rFonts w:hint="eastAsia" w:ascii="方正仿宋_GBK" w:hAnsi="方正仿宋_GBK" w:eastAsia="方正仿宋_GBK" w:cs="方正仿宋_GBK"/>
          <w:b/>
          <w:sz w:val="32"/>
          <w:szCs w:val="32"/>
          <w:lang w:val="zh-CN"/>
        </w:rPr>
        <w:t>次）</w:t>
      </w:r>
      <w:r>
        <w:rPr>
          <w:rFonts w:hint="eastAsia" w:ascii="方正仿宋_GBK" w:hAnsi="方正仿宋_GBK" w:eastAsia="方正仿宋_GBK" w:cs="方正仿宋_GBK"/>
          <w:b/>
          <w:sz w:val="32"/>
          <w:szCs w:val="32"/>
        </w:rPr>
        <w:t>竞争性比选评审办法</w:t>
      </w:r>
    </w:p>
    <w:p>
      <w:pPr>
        <w:spacing w:before="100" w:beforeAutospacing="1" w:line="360" w:lineRule="auto"/>
        <w:ind w:left="-57" w:leftChars="-27" w:firstLine="56" w:firstLineChars="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一、项目管理机构及响应性要求</w:t>
      </w:r>
    </w:p>
    <w:tbl>
      <w:tblPr>
        <w:tblStyle w:val="1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162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编号</w:t>
            </w:r>
          </w:p>
        </w:tc>
        <w:tc>
          <w:tcPr>
            <w:tcW w:w="234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竞价项目</w:t>
            </w:r>
          </w:p>
        </w:tc>
        <w:tc>
          <w:tcPr>
            <w:tcW w:w="39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评审事项及标准</w:t>
            </w:r>
          </w:p>
        </w:tc>
        <w:tc>
          <w:tcPr>
            <w:tcW w:w="21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竞价人组织机构</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各竞价人须附拟任项目人员包括：项目负责人、技术负责人、专职安全员、质量员、资料员、试验员、各班组负责人等，具体要求按后附表填报及承诺；2、资质证书副本、营业执照副本、安全生产许可证副本、复印件盖鲜章。</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88" w:lineRule="auto"/>
              <w:ind w:left="420" w:leftChars="200" w:right="482"/>
              <w:jc w:val="center"/>
              <w:textAlignment w:val="auto"/>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8460"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质量</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竞价书中质量承诺：满足设计及规范要求</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工期</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lang w:eastAsia="zh-CN"/>
              </w:rPr>
            </w:pPr>
            <w:r>
              <w:rPr>
                <w:rFonts w:hint="eastAsia" w:ascii="方正仿宋_GBK" w:hAnsi="方正仿宋_GBK" w:eastAsia="方正仿宋_GBK" w:cs="方正仿宋_GBK"/>
                <w:color w:val="000000"/>
                <w:sz w:val="22"/>
                <w:szCs w:val="22"/>
                <w:u w:val="single"/>
                <w:lang w:val="en-US" w:eastAsia="zh-CN"/>
              </w:rPr>
              <w:t>570</w:t>
            </w:r>
            <w:r>
              <w:rPr>
                <w:rFonts w:hint="eastAsia" w:ascii="方正仿宋_GBK" w:hAnsi="方正仿宋_GBK" w:eastAsia="方正仿宋_GBK" w:cs="方正仿宋_GBK"/>
                <w:color w:val="000000"/>
                <w:sz w:val="22"/>
                <w:szCs w:val="22"/>
                <w:u w:val="single"/>
                <w:lang w:eastAsia="zh-CN"/>
              </w:rPr>
              <w:t>日历天</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竞价保证金</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u w:val="single"/>
                <w:lang w:val="en-US" w:eastAsia="zh-CN"/>
              </w:rPr>
              <w:t xml:space="preserve"> </w:t>
            </w:r>
            <w:r>
              <w:rPr>
                <w:rFonts w:hint="eastAsia" w:ascii="方正仿宋_GBK" w:hAnsi="方正仿宋_GBK" w:eastAsia="方正仿宋_GBK" w:cs="方正仿宋_GBK"/>
                <w:color w:val="000000"/>
                <w:sz w:val="22"/>
                <w:szCs w:val="22"/>
                <w:u w:val="single"/>
              </w:rPr>
              <w:t xml:space="preserve">/ </w:t>
            </w:r>
            <w:r>
              <w:rPr>
                <w:rFonts w:hint="eastAsia" w:ascii="方正仿宋_GBK" w:hAnsi="方正仿宋_GBK" w:eastAsia="方正仿宋_GBK" w:cs="方正仿宋_GBK"/>
                <w:color w:val="000000"/>
                <w:sz w:val="22"/>
                <w:szCs w:val="22"/>
              </w:rPr>
              <w:t>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2"/>
              <w:jc w:val="center"/>
              <w:textAlignment w:val="auto"/>
              <w:rPr>
                <w:rFonts w:hint="eastAsia" w:ascii="方正仿宋_GBK" w:hAnsi="方正仿宋_GBK" w:eastAsia="方正仿宋_GBK" w:cs="方正仿宋_GBK"/>
                <w:sz w:val="22"/>
                <w:szCs w:val="22"/>
                <w:u w:val="single"/>
              </w:rPr>
            </w:pPr>
            <w:r>
              <w:rPr>
                <w:rFonts w:hint="eastAsia" w:ascii="方正仿宋_GBK" w:hAnsi="方正仿宋_GBK" w:eastAsia="方正仿宋_GBK" w:cs="方正仿宋_GBK"/>
                <w:color w:val="000000"/>
                <w:sz w:val="22"/>
                <w:szCs w:val="22"/>
                <w:u w:val="single"/>
                <w:lang w:val="en-US" w:eastAsia="zh-CN"/>
              </w:rPr>
              <w:t>含税价的3%（且不能低于3万元）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bl>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 xml:space="preserve">  </w:t>
      </w:r>
    </w:p>
    <w:p>
      <w:pPr>
        <w:jc w:val="center"/>
        <w:rPr>
          <w:rFonts w:hint="eastAsia" w:ascii="方正仿宋_GBK" w:hAnsi="方正仿宋_GBK" w:eastAsia="方正仿宋_GBK" w:cs="方正仿宋_GBK"/>
          <w:b/>
          <w:sz w:val="24"/>
        </w:rPr>
      </w:pPr>
    </w:p>
    <w:p>
      <w:pPr>
        <w:spacing w:before="100" w:beforeAutospacing="1" w:line="360" w:lineRule="auto"/>
        <w:rPr>
          <w:rFonts w:hint="eastAsia"/>
        </w:rPr>
      </w:pPr>
      <w:r>
        <w:rPr>
          <w:rFonts w:hint="eastAsia" w:ascii="仿宋" w:hAnsi="仿宋" w:eastAsia="仿宋" w:cs="仿宋"/>
          <w:sz w:val="28"/>
          <w:szCs w:val="28"/>
        </w:rPr>
        <w:t>二、评审办法</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5"/>
        <w:gridCol w:w="3076"/>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2"/>
                <w:szCs w:val="22"/>
              </w:rPr>
            </w:pPr>
            <w:r>
              <w:rPr>
                <w:rFonts w:hint="eastAsia" w:ascii="仿宋" w:hAnsi="仿宋" w:eastAsia="仿宋" w:cs="仿宋"/>
                <w:kern w:val="0"/>
                <w:sz w:val="22"/>
                <w:szCs w:val="22"/>
              </w:rPr>
              <w:t>1</w:t>
            </w:r>
          </w:p>
        </w:tc>
        <w:tc>
          <w:tcPr>
            <w:tcW w:w="695"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响应性评审标准</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竞价内容</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工期</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工程质量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竞价格式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竞价保证金</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履约担保</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jc w:val="left"/>
              <w:rPr>
                <w:rFonts w:hint="eastAsia" w:ascii="仿宋" w:hAnsi="仿宋" w:eastAsia="仿宋" w:cs="仿宋"/>
                <w:kern w:val="0"/>
                <w:sz w:val="22"/>
                <w:szCs w:val="22"/>
              </w:rPr>
            </w:pPr>
            <w:r>
              <w:rPr>
                <w:rFonts w:hint="eastAsia" w:ascii="仿宋" w:hAnsi="仿宋" w:eastAsia="仿宋" w:cs="仿宋"/>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其他实质性要求</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现场查询是否为分包人工程类合作商资源库中单位且符合竞价文件中规定的其他实质性要求。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076"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中标单位确定</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60"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hint="eastAsia" w:ascii="仿宋" w:hAnsi="仿宋" w:eastAsia="仿宋" w:cs="仿宋"/>
                <w:sz w:val="22"/>
                <w:szCs w:val="22"/>
              </w:rPr>
            </w:pPr>
            <w:r>
              <w:rPr>
                <w:rFonts w:hint="eastAsia" w:ascii="仿宋" w:hAnsi="仿宋" w:eastAsia="仿宋" w:cs="仿宋"/>
                <w:sz w:val="22"/>
                <w:szCs w:val="22"/>
              </w:rPr>
              <w:t>备注：如竞价人恶意低价中标，邀请人有权要求竞价人缴纳中标金额的</w:t>
            </w:r>
            <w:r>
              <w:rPr>
                <w:rFonts w:hint="eastAsia" w:ascii="仿宋" w:hAnsi="仿宋" w:eastAsia="仿宋" w:cs="仿宋"/>
                <w:sz w:val="22"/>
                <w:szCs w:val="22"/>
                <w:u w:val="single"/>
              </w:rPr>
              <w:t xml:space="preserve"> 50 </w:t>
            </w:r>
            <w:r>
              <w:rPr>
                <w:rFonts w:hint="eastAsia" w:ascii="仿宋" w:hAnsi="仿宋" w:eastAsia="仿宋" w:cs="仿宋"/>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p>
    <w:p>
      <w:pPr>
        <w:spacing w:line="360" w:lineRule="auto"/>
        <w:ind w:left="-199" w:leftChars="-95" w:right="-313" w:rightChars="-149" w:firstLine="0" w:firstLineChars="0"/>
        <w:jc w:val="center"/>
        <w:outlineLvl w:val="0"/>
        <w:rPr>
          <w:rFonts w:hint="eastAsia" w:ascii="方正仿宋_GBK" w:hAnsi="方正仿宋_GBK" w:eastAsia="方正仿宋_GBK" w:cs="方正仿宋_GBK"/>
          <w:b/>
          <w:sz w:val="48"/>
          <w:szCs w:val="48"/>
          <w:lang w:eastAsia="zh-CN"/>
        </w:rPr>
      </w:pPr>
      <w:bookmarkStart w:id="0" w:name="_Toc271474353"/>
      <w:bookmarkStart w:id="1" w:name="_Toc224103514"/>
      <w:bookmarkStart w:id="2" w:name="_Toc271474984"/>
      <w:r>
        <w:rPr>
          <w:rFonts w:hint="eastAsia" w:ascii="方正仿宋_GBK" w:hAnsi="方正仿宋_GBK" w:eastAsia="方正仿宋_GBK" w:cs="方正仿宋_GBK"/>
          <w:b/>
          <w:sz w:val="48"/>
          <w:szCs w:val="48"/>
          <w:lang w:eastAsia="zh-CN"/>
        </w:rPr>
        <w:t>景典迎江天地二期建设项目防水保温及外墙涂料工程</w:t>
      </w:r>
    </w:p>
    <w:p>
      <w:pPr>
        <w:spacing w:line="360" w:lineRule="auto"/>
        <w:outlineLvl w:val="0"/>
        <w:rPr>
          <w:rFonts w:ascii="仿宋_GB2312" w:hAnsi="仿宋_GB2312" w:eastAsia="仿宋_GB2312" w:cs="仿宋_GB2312"/>
        </w:rPr>
      </w:pPr>
    </w:p>
    <w:p>
      <w:pPr>
        <w:spacing w:line="360" w:lineRule="auto"/>
        <w:outlineLvl w:val="0"/>
        <w:rPr>
          <w:rFonts w:hint="eastAsia" w:ascii="仿宋" w:hAnsi="仿宋" w:eastAsia="仿宋" w:cs="仿宋"/>
        </w:rPr>
      </w:pPr>
    </w:p>
    <w:p>
      <w:pPr>
        <w:pStyle w:val="2"/>
        <w:rPr>
          <w:rFonts w:hint="eastAsia" w:ascii="仿宋" w:hAnsi="仿宋" w:eastAsia="仿宋" w:cs="仿宋"/>
          <w:sz w:val="28"/>
          <w:szCs w:val="28"/>
        </w:rPr>
      </w:pP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专</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业</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分</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包</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合</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ind w:firstLine="640"/>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ind w:firstLine="640"/>
        <w:rPr>
          <w:rFonts w:hint="eastAsia"/>
        </w:rPr>
      </w:pPr>
    </w:p>
    <w:p>
      <w:pPr>
        <w:spacing w:line="360" w:lineRule="auto"/>
        <w:jc w:val="both"/>
        <w:outlineLvl w:val="0"/>
        <w:rPr>
          <w:rFonts w:ascii="仿宋_GB2312" w:hAnsi="仿宋_GB2312" w:eastAsia="仿宋_GB2312" w:cs="仿宋_GB2312"/>
          <w:b/>
          <w:bCs/>
          <w:sz w:val="36"/>
          <w:szCs w:val="36"/>
        </w:rPr>
      </w:pPr>
    </w:p>
    <w:p>
      <w:pPr>
        <w:keepNext w:val="0"/>
        <w:keepLines w:val="0"/>
        <w:pageBreakBefore w:val="0"/>
        <w:widowControl w:val="0"/>
        <w:kinsoku/>
        <w:wordWrap/>
        <w:overflowPunct/>
        <w:topLinePunct w:val="0"/>
        <w:bidi w:val="0"/>
        <w:spacing w:line="600" w:lineRule="exact"/>
        <w:jc w:val="center"/>
        <w:textAlignment w:val="auto"/>
        <w:outlineLvl w:val="0"/>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36"/>
          <w:szCs w:val="36"/>
          <w:lang w:eastAsia="zh-CN"/>
        </w:rPr>
        <w:t>景典迎江天地二期建设项目防水保温及外墙涂料工程</w:t>
      </w:r>
      <w:r>
        <w:rPr>
          <w:rFonts w:hint="eastAsia" w:ascii="方正仿宋_GBK" w:hAnsi="方正仿宋_GBK" w:eastAsia="方正仿宋_GBK" w:cs="方正仿宋_GBK"/>
          <w:b/>
          <w:bCs/>
          <w:sz w:val="36"/>
          <w:szCs w:val="36"/>
        </w:rPr>
        <w:t>专业分包合同</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rPr>
      </w:pPr>
    </w:p>
    <w:bookmarkEnd w:id="0"/>
    <w:bookmarkEnd w:id="1"/>
    <w:bookmarkEnd w:id="2"/>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widowControl w:val="0"/>
        <w:tabs>
          <w:tab w:val="left" w:pos="9000"/>
        </w:tabs>
        <w:kinsoku/>
        <w:wordWrap/>
        <w:overflowPunct/>
        <w:topLinePunct w:val="0"/>
        <w:bidi w:val="0"/>
        <w:adjustRightInd w:val="0"/>
        <w:spacing w:line="600" w:lineRule="exact"/>
        <w:jc w:val="center"/>
        <w:textAlignment w:val="auto"/>
        <w:rPr>
          <w:rFonts w:hint="eastAsia" w:ascii="方正仿宋_GBK" w:hAnsi="方正仿宋_GBK" w:eastAsia="方正仿宋_GBK" w:cs="方正仿宋_GBK"/>
          <w:b/>
          <w:bCs/>
          <w:sz w:val="36"/>
          <w:szCs w:val="36"/>
        </w:rPr>
      </w:pP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景典迎江天地二期建设项目</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分包给乙方。</w:t>
      </w: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》及其他有关法律、法规，遵循平等、自愿的原则，甲、乙双方就本工程的分包事项经协商达成一致，订立本合同。</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sz w:val="28"/>
        </w:rPr>
        <w:drawing>
          <wp:anchor distT="0" distB="0" distL="114300" distR="114300" simplePos="0" relativeHeight="251660288"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方正仿宋_GBK" w:hAnsi="方正仿宋_GBK" w:eastAsia="方正仿宋_GBK" w:cs="方正仿宋_GBK"/>
          <w:sz w:val="28"/>
        </w:rPr>
        <w:drawing>
          <wp:anchor distT="0" distB="0" distL="114300" distR="114300" simplePos="0" relativeHeight="251659264"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方正仿宋_GBK" w:hAnsi="方正仿宋_GBK" w:eastAsia="方正仿宋_GBK" w:cs="方正仿宋_GBK"/>
          <w:b/>
          <w:bCs/>
          <w:sz w:val="28"/>
        </w:rPr>
        <w:t>1、分包工程概况</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1.1分包工程名称：</w:t>
      </w:r>
      <w:r>
        <w:rPr>
          <w:rFonts w:hint="eastAsia" w:ascii="方正仿宋_GBK" w:hAnsi="方正仿宋_GBK" w:eastAsia="方正仿宋_GBK" w:cs="方正仿宋_GBK"/>
          <w:b/>
          <w:sz w:val="28"/>
          <w:u w:val="single"/>
          <w:lang w:eastAsia="zh-CN"/>
        </w:rPr>
        <w:t>景典迎江天地二期建设项目防水保温及外墙涂料工程</w:t>
      </w:r>
      <w:r>
        <w:rPr>
          <w:rFonts w:hint="eastAsia" w:ascii="方正仿宋_GBK" w:hAnsi="方正仿宋_GBK" w:eastAsia="方正仿宋_GBK" w:cs="方正仿宋_GBK"/>
          <w:sz w:val="28"/>
        </w:rPr>
        <w:t xml:space="preserve">                                                     </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rPr>
        <w:t>1.2分包工程地点：</w:t>
      </w:r>
      <w:r>
        <w:rPr>
          <w:rFonts w:hint="eastAsia" w:ascii="方正仿宋_GBK" w:hAnsi="方正仿宋_GBK" w:eastAsia="方正仿宋_GBK" w:cs="方正仿宋_GBK"/>
          <w:sz w:val="28"/>
          <w:szCs w:val="28"/>
          <w:u w:val="single"/>
          <w:lang w:eastAsia="zh-CN"/>
        </w:rPr>
        <w:t>道真仡佬族苗族自治县上坝乡八一村</w:t>
      </w:r>
    </w:p>
    <w:p>
      <w:pPr>
        <w:keepNext w:val="0"/>
        <w:keepLines w:val="0"/>
        <w:pageBreakBefore w:val="0"/>
        <w:widowControl w:val="0"/>
        <w:kinsoku/>
        <w:wordWrap/>
        <w:overflowPunct/>
        <w:topLinePunct w:val="0"/>
        <w:bidi w:val="0"/>
        <w:adjustRightInd w:val="0"/>
        <w:spacing w:line="600" w:lineRule="exact"/>
        <w:textAlignment w:val="auto"/>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color w:val="FF0000"/>
          <w:sz w:val="28"/>
        </w:rPr>
      </w:pPr>
      <w:r>
        <w:rPr>
          <w:rFonts w:hint="eastAsia" w:ascii="方正仿宋_GBK" w:hAnsi="方正仿宋_GBK" w:eastAsia="方正仿宋_GBK" w:cs="方正仿宋_GBK"/>
          <w:sz w:val="28"/>
        </w:rPr>
        <w:t xml:space="preserve">2.1乙方工作范围  </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专业分包包含施工图纸中(含设计变更、图纸会审、技术核定单)的</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rPr>
        <w:t>范围内全部施工内容（具体以甲方与建设单位签订的施工总承包合同工作范围及建设单位提供的正式施工图纸为准）</w:t>
      </w:r>
      <w:r>
        <w:rPr>
          <w:rFonts w:hint="eastAsia" w:ascii="方正仿宋_GBK" w:hAnsi="方正仿宋_GBK" w:eastAsia="方正仿宋_GBK" w:cs="方正仿宋_GBK"/>
          <w:sz w:val="28"/>
        </w:rPr>
        <w:t>的材料供应、施工、半成品和成品保护、验收、清洁及保修等全部工作，除另有说明外，本分包工程合同图纸内的全部</w:t>
      </w:r>
      <w:r>
        <w:rPr>
          <w:rFonts w:hint="eastAsia" w:ascii="方正仿宋_GBK" w:hAnsi="方正仿宋_GBK" w:eastAsia="方正仿宋_GBK" w:cs="方正仿宋_GBK"/>
          <w:sz w:val="28"/>
          <w:lang w:eastAsia="zh-CN"/>
        </w:rPr>
        <w:t>防水保温及外墙涂料工程</w:t>
      </w:r>
      <w:r>
        <w:rPr>
          <w:rFonts w:hint="eastAsia" w:ascii="方正仿宋_GBK" w:hAnsi="方正仿宋_GBK" w:eastAsia="方正仿宋_GBK" w:cs="方正仿宋_GBK"/>
          <w:sz w:val="28"/>
        </w:rPr>
        <w:t>工作内容均包括在乙方的工作范围内。</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2.2甲方始终保留在合同履行过程中根据实际需要对分包工程范围内部分工作做出必要调整或供货的权力。</w:t>
      </w:r>
    </w:p>
    <w:p>
      <w:pPr>
        <w:keepNext w:val="0"/>
        <w:keepLines w:val="0"/>
        <w:pageBreakBefore w:val="0"/>
        <w:widowControl w:val="0"/>
        <w:kinsoku/>
        <w:wordWrap/>
        <w:overflowPunct/>
        <w:topLinePunct w:val="0"/>
        <w:bidi w:val="0"/>
        <w:adjustRightInd w:val="0"/>
        <w:spacing w:line="600" w:lineRule="exact"/>
        <w:textAlignment w:val="auto"/>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本分包工程合同采用固定综合单价形式，综合单价及总价中包括了但不限于乙方为实施分包项目所需的人工费、材料费、材料采保费、机械费、管理费、利润、劳务费、设备费、保险费、保修期维护费、医疗费、资料费、检测费、配合费、设备停滞及人员窝工费赶工费、不可预见费及政府规费、异地施工增加费、风险费、安全文明措施费、增值税及附加税税金等一切费用，以及合同明示或暗示的所有责任和义务所产生的费用。</w:t>
      </w:r>
      <w:r>
        <w:rPr>
          <w:rFonts w:hint="eastAsia" w:ascii="方正仿宋_GBK" w:hAnsi="方正仿宋_GBK" w:eastAsia="方正仿宋_GBK" w:cs="方正仿宋_GBK"/>
          <w:color w:val="000000"/>
          <w:sz w:val="28"/>
        </w:rPr>
        <w:t>合同含税总价暂定：</w:t>
      </w:r>
      <w:r>
        <w:rPr>
          <w:rFonts w:hint="eastAsia" w:ascii="方正仿宋_GBK" w:hAnsi="方正仿宋_GBK" w:eastAsia="方正仿宋_GBK" w:cs="方正仿宋_GBK"/>
          <w:color w:val="000000"/>
          <w:sz w:val="28"/>
          <w:u w:val="single"/>
        </w:rPr>
        <w:t>　　　</w:t>
      </w:r>
      <w:r>
        <w:rPr>
          <w:rFonts w:hint="eastAsia" w:ascii="方正仿宋_GBK" w:hAnsi="方正仿宋_GBK" w:eastAsia="方正仿宋_GBK" w:cs="方正仿宋_GBK"/>
          <w:color w:val="000000"/>
          <w:sz w:val="28"/>
        </w:rPr>
        <w:t>元（大写：人民币</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增值税</w:t>
      </w:r>
      <w:r>
        <w:rPr>
          <w:rFonts w:hint="eastAsia" w:ascii="方正仿宋_GBK" w:hAnsi="方正仿宋_GBK" w:eastAsia="方正仿宋_GBK" w:cs="方正仿宋_GBK"/>
          <w:color w:val="000000"/>
          <w:sz w:val="28"/>
        </w:rPr>
        <w:t>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%（若因国家增值税税率调整，则相应调整结算总价），</w:t>
      </w:r>
      <w:r>
        <w:rPr>
          <w:rFonts w:hint="eastAsia" w:ascii="方正仿宋_GBK" w:hAnsi="方正仿宋_GBK" w:eastAsia="方正仿宋_GBK" w:cs="方正仿宋_GBK"/>
          <w:sz w:val="28"/>
        </w:rPr>
        <w:t>其中安全文明施工措施费暂定：</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4、工期</w:t>
      </w:r>
    </w:p>
    <w:p>
      <w:pPr>
        <w:keepNext w:val="0"/>
        <w:keepLines w:val="0"/>
        <w:pageBreakBefore w:val="0"/>
        <w:widowControl w:val="0"/>
        <w:kinsoku/>
        <w:wordWrap/>
        <w:overflowPunct/>
        <w:topLinePunct w:val="0"/>
        <w:bidi w:val="0"/>
        <w:adjustRightInd w:val="0"/>
        <w:spacing w:line="60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4.1合同工期总日历天数为</w:t>
      </w:r>
      <w:r>
        <w:rPr>
          <w:rFonts w:hint="eastAsia" w:ascii="方正仿宋_GBK" w:hAnsi="方正仿宋_GBK" w:eastAsia="方正仿宋_GBK" w:cs="方正仿宋_GBK"/>
          <w:sz w:val="28"/>
          <w:u w:val="single"/>
          <w:lang w:eastAsia="zh-CN"/>
        </w:rPr>
        <w:t>570日历天（含节假日）</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szCs w:val="28"/>
        </w:rPr>
        <w:t>实际开工日期以甲方书面通知为准。</w:t>
      </w:r>
    </w:p>
    <w:p>
      <w:pPr>
        <w:keepNext w:val="0"/>
        <w:keepLines w:val="0"/>
        <w:pageBreakBefore w:val="0"/>
        <w:widowControl w:val="0"/>
        <w:kinsoku/>
        <w:wordWrap/>
        <w:overflowPunct/>
        <w:topLinePunct w:val="0"/>
        <w:bidi w:val="0"/>
        <w:adjustRightInd w:val="0"/>
        <w:spacing w:line="600" w:lineRule="exact"/>
        <w:ind w:firstLine="56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5、</w:t>
      </w:r>
      <w:r>
        <w:rPr>
          <w:rFonts w:hint="eastAsia" w:ascii="方正仿宋_GBK" w:hAnsi="方正仿宋_GBK" w:eastAsia="方正仿宋_GBK" w:cs="方正仿宋_GBK"/>
          <w:b/>
          <w:bCs/>
          <w:sz w:val="28"/>
          <w:szCs w:val="28"/>
        </w:rPr>
        <w:t>工程目标</w:t>
      </w:r>
    </w:p>
    <w:p>
      <w:pPr>
        <w:keepNext w:val="0"/>
        <w:keepLines w:val="0"/>
        <w:pageBreakBefore w:val="0"/>
        <w:widowControl w:val="0"/>
        <w:kinsoku/>
        <w:wordWrap/>
        <w:overflowPunct/>
        <w:topLinePunct w:val="0"/>
        <w:bidi w:val="0"/>
        <w:spacing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 xml:space="preserve">    5.1</w:t>
      </w:r>
      <w:r>
        <w:rPr>
          <w:rFonts w:hint="eastAsia" w:ascii="方正仿宋_GBK" w:hAnsi="方正仿宋_GBK" w:eastAsia="方正仿宋_GBK" w:cs="方正仿宋_GBK"/>
          <w:sz w:val="28"/>
          <w:szCs w:val="28"/>
        </w:rPr>
        <w:t>质量目标：</w:t>
      </w:r>
      <w:r>
        <w:rPr>
          <w:rFonts w:hint="eastAsia" w:ascii="方正仿宋_GBK" w:hAnsi="方正仿宋_GBK" w:eastAsia="方正仿宋_GBK" w:cs="方正仿宋_GBK"/>
          <w:b/>
          <w:sz w:val="28"/>
          <w:szCs w:val="28"/>
          <w:u w:val="single"/>
        </w:rPr>
        <w:t>合格</w:t>
      </w: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rPr>
        <w:t>5.2文明施工目标：</w:t>
      </w:r>
      <w:r>
        <w:rPr>
          <w:rFonts w:hint="eastAsia" w:ascii="方正仿宋_GBK" w:hAnsi="方正仿宋_GBK" w:eastAsia="方正仿宋_GBK" w:cs="方正仿宋_GBK"/>
          <w:b/>
          <w:sz w:val="28"/>
          <w:szCs w:val="28"/>
          <w:u w:val="single"/>
        </w:rPr>
        <w:t>合格</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5.3安全生产目标：符合《建筑工程专业分包安全承包合同》相关条款</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6、语言文字、适用法律及工程建设标准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6.1语言文字</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除总包合同文件规定的语言文字外，本合同使用</w:t>
      </w:r>
      <w:r>
        <w:rPr>
          <w:rFonts w:hint="eastAsia" w:ascii="方正仿宋_GBK" w:hAnsi="方正仿宋_GBK" w:eastAsia="方正仿宋_GBK" w:cs="方正仿宋_GBK"/>
          <w:sz w:val="28"/>
          <w:szCs w:val="28"/>
          <w:u w:val="single"/>
        </w:rPr>
        <w:t>汉语</w:t>
      </w:r>
      <w:r>
        <w:rPr>
          <w:rFonts w:hint="eastAsia" w:ascii="方正仿宋_GBK" w:hAnsi="方正仿宋_GBK" w:eastAsia="方正仿宋_GBK" w:cs="方正仿宋_GBK"/>
          <w:sz w:val="28"/>
          <w:szCs w:val="28"/>
        </w:rPr>
        <w:t>语言文字。</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6.2适用法律</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本合同需要明示的法律、行政法规和规章：《中华人民共和国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》、《中华人民共和国建筑法》、《中华人民共和国招标投标法》、项目所在地的行政法规和规章、项目所在地的民族习惯。</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 适用工程建设标准</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7、合同的组成及解释顺序</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7.1施工过程中经双方协商一致形成的会议纪要、补充协议等。</w:t>
      </w:r>
    </w:p>
    <w:p>
      <w:pPr>
        <w:keepNext w:val="0"/>
        <w:keepLines w:val="0"/>
        <w:pageBreakBefore w:val="0"/>
        <w:widowControl w:val="0"/>
        <w:kinsoku/>
        <w:wordWrap/>
        <w:overflowPunct/>
        <w:topLinePunct w:val="0"/>
        <w:autoSpaceDE w:val="0"/>
        <w:autoSpaceDN w:val="0"/>
        <w:bidi w:val="0"/>
        <w:adjustRightInd w:val="0"/>
        <w:spacing w:line="600" w:lineRule="exact"/>
        <w:ind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7.2</w:t>
      </w:r>
      <w:r>
        <w:rPr>
          <w:rFonts w:hint="eastAsia" w:ascii="方正仿宋_GBK" w:hAnsi="方正仿宋_GBK" w:eastAsia="方正仿宋_GBK" w:cs="方正仿宋_GBK"/>
          <w:color w:val="000000"/>
          <w:kern w:val="0"/>
          <w:sz w:val="28"/>
          <w:szCs w:val="28"/>
        </w:rPr>
        <w:t>合同协议书。</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7.3本工程竞价文件及相关询标函件或纪要。</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7.4乙方向甲方提交的清单报价表。</w:t>
      </w:r>
    </w:p>
    <w:p>
      <w:pPr>
        <w:keepNext w:val="0"/>
        <w:keepLines w:val="0"/>
        <w:pageBreakBefore w:val="0"/>
        <w:widowControl w:val="0"/>
        <w:kinsoku/>
        <w:wordWrap/>
        <w:overflowPunct/>
        <w:topLinePunct w:val="0"/>
        <w:bidi w:val="0"/>
        <w:spacing w:line="600" w:lineRule="exact"/>
        <w:ind w:firstLine="551" w:firstLineChars="19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7.5甲方的投标书、业主的招标文件（含答疑）及业主与甲方签订的施工总承包合同(含承诺书)（另附）</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7.6本项目施工图纸和设计变更、技术洽商。（另附）</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7.7国家及地方相关规范规程。</w:t>
      </w:r>
    </w:p>
    <w:p>
      <w:pPr>
        <w:keepNext w:val="0"/>
        <w:keepLines w:val="0"/>
        <w:pageBreakBefore w:val="0"/>
        <w:widowControl w:val="0"/>
        <w:kinsoku/>
        <w:wordWrap/>
        <w:overflowPunct/>
        <w:topLinePunct w:val="0"/>
        <w:bidi w:val="0"/>
        <w:spacing w:line="600" w:lineRule="exact"/>
        <w:ind w:firstLine="411" w:firstLineChars="147"/>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8、工程图纸</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8.1甲方向乙方提供图纸的日期：乙方进场后</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日内。</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8.2甲方向乙方提供图纸的套数：</w:t>
      </w:r>
      <w:r>
        <w:rPr>
          <w:rFonts w:hint="eastAsia" w:ascii="方正仿宋_GBK" w:hAnsi="方正仿宋_GBK" w:eastAsia="方正仿宋_GBK" w:cs="方正仿宋_GBK"/>
          <w:sz w:val="28"/>
          <w:szCs w:val="28"/>
          <w:u w:val="single"/>
        </w:rPr>
        <w:t>2套</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8.3深化施工图设计所发生的费用已包含在综合单价中，由乙方负责。 </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9、甲方义务</w:t>
      </w:r>
    </w:p>
    <w:p>
      <w:pPr>
        <w:keepNext w:val="0"/>
        <w:keepLines w:val="0"/>
        <w:pageBreakBefore w:val="0"/>
        <w:widowControl w:val="0"/>
        <w:kinsoku/>
        <w:wordWrap/>
        <w:overflowPunct/>
        <w:topLinePunct w:val="0"/>
        <w:bidi w:val="0"/>
        <w:spacing w:line="600" w:lineRule="exact"/>
        <w:ind w:firstLine="551" w:firstLineChars="197"/>
        <w:textAlignment w:val="auto"/>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9.1</w:t>
      </w:r>
      <w:r>
        <w:rPr>
          <w:rFonts w:hint="eastAsia" w:ascii="方正仿宋_GBK" w:hAnsi="方正仿宋_GBK" w:eastAsia="方正仿宋_GBK" w:cs="方正仿宋_GBK"/>
          <w:color w:val="000000"/>
          <w:sz w:val="28"/>
          <w:szCs w:val="28"/>
        </w:rPr>
        <w:t>甲方指</w:t>
      </w:r>
      <w:r>
        <w:rPr>
          <w:rFonts w:hint="eastAsia" w:ascii="方正仿宋_GBK" w:hAnsi="方正仿宋_GBK" w:eastAsia="方正仿宋_GBK" w:cs="方正仿宋_GBK"/>
          <w:sz w:val="28"/>
          <w:szCs w:val="28"/>
        </w:rPr>
        <w:t>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为项目负责人（身份证号：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），授权其负责代表甲方签收文件、信函、通知等资料；负责监督工程进度、质量；验收隐蔽工程</w:t>
      </w:r>
      <w:r>
        <w:rPr>
          <w:rFonts w:hint="eastAsia" w:ascii="方正仿宋_GBK" w:hAnsi="方正仿宋_GBK" w:eastAsia="方正仿宋_GBK" w:cs="方正仿宋_GBK"/>
          <w:color w:val="000000"/>
          <w:sz w:val="28"/>
          <w:szCs w:val="28"/>
        </w:rPr>
        <w:t>；督促乙方按规定提供合格材料、资料，主持召开各种现场会议；确认零星工程；确认设计变更和增减工程量、项、价；确认违约责任；与乙方对接现场各项工作。</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9.2甲方向乙方提供施工场地、作业面及施工所需的证件、批件的名称和完成时间。</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9.3甲方为乙方提供临时水电接口，主体结构期间提供塔吊、施工电梯使用，甲方负责协调乙方与其他分包单位的配合。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9.6甲方审核乙方编制的进度计划、中间计量工程款报表等各种报表，并办理工程款的支付。</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9.7甲方负责定期召开例会(包括安全例会)，实行相关的例会制度。</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10、乙方义务</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方正仿宋_GBK" w:hAnsi="方正仿宋_GBK" w:eastAsia="方正仿宋_GBK" w:cs="方正仿宋_GBK"/>
          <w:color w:val="000000"/>
          <w:sz w:val="28"/>
          <w:szCs w:val="28"/>
        </w:rPr>
        <w:t>乙方更换项目负责人，应提前</w:t>
      </w:r>
      <w:r>
        <w:rPr>
          <w:rFonts w:hint="eastAsia" w:ascii="方正仿宋_GBK" w:hAnsi="方正仿宋_GBK" w:eastAsia="方正仿宋_GBK" w:cs="方正仿宋_GBK"/>
          <w:color w:val="000000"/>
          <w:sz w:val="28"/>
          <w:szCs w:val="28"/>
          <w:u w:val="single"/>
        </w:rPr>
        <w:t>5</w:t>
      </w:r>
      <w:r>
        <w:rPr>
          <w:rFonts w:hint="eastAsia" w:ascii="方正仿宋_GBK" w:hAnsi="方正仿宋_GBK" w:eastAsia="方正仿宋_GBK" w:cs="方正仿宋_GBK"/>
          <w:color w:val="000000"/>
          <w:sz w:val="28"/>
          <w:szCs w:val="28"/>
        </w:rPr>
        <w:t>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10.4本分包合同范围内的施工任务为乙方向甲方负责，需全部组织自有力量完成，严禁转包、再分包，否则甲方有权单方解除合同，且不支付乙方任何费用。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10.5</w:t>
      </w:r>
      <w:r>
        <w:rPr>
          <w:rFonts w:hint="eastAsia" w:ascii="方正仿宋_GBK" w:hAnsi="方正仿宋_GBK" w:eastAsia="方正仿宋_GBK" w:cs="方正仿宋_GBK"/>
          <w:sz w:val="28"/>
          <w:szCs w:val="28"/>
        </w:rPr>
        <w:t>待收到业主提供详细、完整的施工图纸后</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日内，完成施工图深化设计，报甲方确认后在分包工程中使用，乙方承担由此发生的费用。</w:t>
      </w:r>
    </w:p>
    <w:p>
      <w:pPr>
        <w:keepNext w:val="0"/>
        <w:keepLines w:val="0"/>
        <w:pageBreakBefore w:val="0"/>
        <w:widowControl w:val="0"/>
        <w:kinsoku/>
        <w:wordWrap/>
        <w:overflowPunct/>
        <w:topLinePunct w:val="0"/>
        <w:bidi w:val="0"/>
        <w:adjustRightInd w:val="0"/>
        <w:spacing w:line="600" w:lineRule="exact"/>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z w:val="28"/>
          <w:szCs w:val="28"/>
        </w:rPr>
        <w:t xml:space="preserve">    10.6乙方应在本合同签订生效后</w:t>
      </w:r>
      <w:r>
        <w:rPr>
          <w:rFonts w:hint="eastAsia" w:ascii="方正仿宋_GBK" w:hAnsi="方正仿宋_GBK" w:eastAsia="方正仿宋_GBK" w:cs="方正仿宋_GBK"/>
          <w:sz w:val="28"/>
          <w:szCs w:val="28"/>
          <w:u w:val="single"/>
        </w:rPr>
        <w:t>７</w:t>
      </w:r>
      <w:r>
        <w:rPr>
          <w:rFonts w:hint="eastAsia" w:ascii="方正仿宋_GBK" w:hAnsi="方正仿宋_GBK" w:eastAsia="方正仿宋_GBK" w:cs="方正仿宋_GBK"/>
          <w:sz w:val="28"/>
          <w:szCs w:val="28"/>
        </w:rPr>
        <w:t>天内向项目经理提交分包工程总体进度计划。乙方向甲方提交年、季度、月度、周工程进度计划及相应的进度统计报表时间为：年、季、月计划的提交时间为月底</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日以前，周计划的提交时间为每周</w:t>
      </w:r>
      <w:r>
        <w:rPr>
          <w:rFonts w:hint="eastAsia" w:ascii="方正仿宋_GBK" w:hAnsi="方正仿宋_GBK" w:eastAsia="方正仿宋_GBK" w:cs="方正仿宋_GBK"/>
          <w:sz w:val="28"/>
          <w:szCs w:val="28"/>
          <w:u w:val="single"/>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napToGrid w:val="0"/>
          <w:kern w:val="0"/>
          <w:sz w:val="28"/>
          <w:szCs w:val="28"/>
        </w:rPr>
        <w:t>甲方批准工程进度计划的时间：乙方提交计划后的</w:t>
      </w:r>
      <w:r>
        <w:rPr>
          <w:rFonts w:hint="eastAsia" w:ascii="方正仿宋_GBK" w:hAnsi="方正仿宋_GBK" w:eastAsia="方正仿宋_GBK" w:cs="方正仿宋_GBK"/>
          <w:snapToGrid w:val="0"/>
          <w:kern w:val="0"/>
          <w:sz w:val="28"/>
          <w:szCs w:val="28"/>
          <w:u w:val="single"/>
        </w:rPr>
        <w:t>3</w:t>
      </w:r>
      <w:r>
        <w:rPr>
          <w:rFonts w:hint="eastAsia" w:ascii="方正仿宋_GBK" w:hAnsi="方正仿宋_GBK" w:eastAsia="方正仿宋_GBK" w:cs="方正仿宋_GBK"/>
          <w:snapToGrid w:val="0"/>
          <w:kern w:val="0"/>
          <w:sz w:val="28"/>
          <w:szCs w:val="28"/>
        </w:rPr>
        <w:t>日内。</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10.7乙方向甲方提交专项施工方案的时间：分包合同签订后</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日内，甲方在</w:t>
      </w:r>
      <w:r>
        <w:rPr>
          <w:rFonts w:hint="eastAsia" w:ascii="方正仿宋_GBK" w:hAnsi="方正仿宋_GBK" w:eastAsia="方正仿宋_GBK" w:cs="方正仿宋_GBK"/>
          <w:sz w:val="28"/>
          <w:szCs w:val="28"/>
          <w:u w:val="single"/>
        </w:rPr>
        <w:t>３</w:t>
      </w:r>
      <w:r>
        <w:rPr>
          <w:rFonts w:hint="eastAsia" w:ascii="方正仿宋_GBK" w:hAnsi="方正仿宋_GBK" w:eastAsia="方正仿宋_GBK" w:cs="方正仿宋_GBK"/>
          <w:sz w:val="28"/>
          <w:szCs w:val="28"/>
        </w:rPr>
        <w:t>天内完成审批。</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10.8乙方必须服从甲方的统一安排，配合土建及其他分包单位的工作，安排专人作好工序交接验收。如不服从安排，甲方处乙方</w:t>
      </w:r>
      <w:r>
        <w:rPr>
          <w:rFonts w:hint="eastAsia" w:ascii="方正仿宋_GBK" w:hAnsi="方正仿宋_GBK" w:eastAsia="方正仿宋_GBK" w:cs="方正仿宋_GBK"/>
          <w:bCs/>
          <w:sz w:val="28"/>
          <w:szCs w:val="28"/>
          <w:u w:val="single"/>
        </w:rPr>
        <w:t>1000</w:t>
      </w:r>
      <w:r>
        <w:rPr>
          <w:rFonts w:hint="eastAsia" w:ascii="方正仿宋_GBK" w:hAnsi="方正仿宋_GBK" w:eastAsia="方正仿宋_GBK" w:cs="方正仿宋_GBK"/>
          <w:bCs/>
          <w:sz w:val="28"/>
          <w:szCs w:val="28"/>
        </w:rPr>
        <w:t>元/次违约金，乙方承诺甲方可将此费用在应付乙方工程款中扣除，造成工期延误及窝工损失由乙方负责。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10.10乙方应按要求如实认真填写《农民工考勤表》、组织农民工在《农民工工资备案表》上签字，并于每月发完工资后，下月结账时交甲方项目部存档。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10.12乙方必须按时参加甲方组织的各项会议，且主要管理人员必须参加，严禁迟到，早退，否则乙方按每人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元/次向甲方支付违约金。</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10.15认真做好承担的专业分包所涉及的施工日志和隐蔽工程等原始记录，完整、清晰、详细准确的记录和积累资料，且将原始资料移交给甲方存档。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10.17确保工作面及施工现场的整洁，每次作业后做到工完场清。达到合同安全文明施工的要求。</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10.18已完工程成品的特殊措施保护及费用由乙方负责。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10.19负责按施工总承包合同要求编制专业分包工程竣工资料，协助甲方工程资料的归档、组卷及交验，且提交原件</w:t>
      </w:r>
      <w:r>
        <w:rPr>
          <w:rFonts w:hint="eastAsia" w:ascii="方正仿宋_GBK" w:hAnsi="方正仿宋_GBK" w:eastAsia="方正仿宋_GBK" w:cs="方正仿宋_GBK"/>
          <w:bCs/>
          <w:sz w:val="28"/>
          <w:szCs w:val="28"/>
          <w:u w:val="single"/>
        </w:rPr>
        <w:t>壹</w:t>
      </w:r>
      <w:r>
        <w:rPr>
          <w:rFonts w:hint="eastAsia" w:ascii="方正仿宋_GBK" w:hAnsi="方正仿宋_GBK" w:eastAsia="方正仿宋_GBK" w:cs="方正仿宋_GBK"/>
          <w:bCs/>
          <w:sz w:val="28"/>
          <w:szCs w:val="28"/>
        </w:rPr>
        <w:t>套，复印件</w:t>
      </w:r>
      <w:r>
        <w:rPr>
          <w:rFonts w:hint="eastAsia" w:ascii="方正仿宋_GBK" w:hAnsi="方正仿宋_GBK" w:eastAsia="方正仿宋_GBK" w:cs="方正仿宋_GBK"/>
          <w:bCs/>
          <w:sz w:val="28"/>
          <w:szCs w:val="28"/>
          <w:u w:val="single"/>
        </w:rPr>
        <w:t>伍</w:t>
      </w:r>
      <w:r>
        <w:rPr>
          <w:rFonts w:hint="eastAsia" w:ascii="方正仿宋_GBK" w:hAnsi="方正仿宋_GBK" w:eastAsia="方正仿宋_GBK" w:cs="方正仿宋_GBK"/>
          <w:bCs/>
          <w:sz w:val="28"/>
          <w:szCs w:val="28"/>
        </w:rPr>
        <w:t>套。</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10.20工程施工过程中须由专业分包单位组织专项工程验收，并取得合格证或备案登记。</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10.21</w:t>
      </w:r>
      <w:r>
        <w:rPr>
          <w:rFonts w:hint="eastAsia" w:ascii="方正仿宋_GBK" w:hAnsi="方正仿宋_GBK" w:eastAsia="方正仿宋_GBK" w:cs="方正仿宋_GBK"/>
          <w:sz w:val="28"/>
          <w:szCs w:val="28"/>
        </w:rPr>
        <w:t>隐蔽工程应在乙方自检合格后</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方正仿宋_GBK" w:hAnsi="方正仿宋_GBK" w:eastAsia="方正仿宋_GBK" w:cs="方正仿宋_GBK"/>
          <w:bCs/>
          <w:sz w:val="28"/>
          <w:szCs w:val="28"/>
        </w:rPr>
        <w:t>工程完工后，由甲乙双方先组织内部验收，内部验收合格后，乙方协助甲方进行综合验收，并负责对验收时提出存在的缺陷进行无偿的整改，直至达到验收合格标准。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10.23乙方自有机具或设备等的保险费用由乙方负责承担。</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10.24验收合格后乙方必须按甲方要求及时撤离施工管理人员及机械设备，否则造成丢失由乙方自行负责。</w:t>
      </w:r>
    </w:p>
    <w:p>
      <w:pPr>
        <w:keepNext w:val="0"/>
        <w:keepLines w:val="0"/>
        <w:pageBreakBefore w:val="0"/>
        <w:widowControl w:val="0"/>
        <w:kinsoku/>
        <w:wordWrap/>
        <w:overflowPunct/>
        <w:topLinePunct w:val="0"/>
        <w:bidi w:val="0"/>
        <w:spacing w:line="600" w:lineRule="exact"/>
        <w:ind w:firstLine="411" w:firstLineChars="147"/>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10.25</w:t>
      </w:r>
      <w:r>
        <w:rPr>
          <w:rFonts w:hint="eastAsia" w:ascii="方正仿宋_GBK" w:hAnsi="方正仿宋_GBK" w:eastAsia="方正仿宋_GBK" w:cs="方正仿宋_GBK"/>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10.26乙方在建筑工地现场使用甲方提供的职工宿舍和办公室，其生活用品、工人住宿用的上下铺床、办公用品等全部由乙方负责，费用已包含在合同总价中。</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color w:val="FF0000"/>
          <w:sz w:val="28"/>
          <w:szCs w:val="28"/>
        </w:rPr>
      </w:pPr>
      <w:r>
        <w:rPr>
          <w:rFonts w:hint="eastAsia" w:ascii="方正仿宋_GBK" w:hAnsi="方正仿宋_GBK" w:eastAsia="方正仿宋_GBK" w:cs="方正仿宋_GBK"/>
          <w:bCs/>
          <w:sz w:val="28"/>
          <w:szCs w:val="28"/>
        </w:rPr>
        <w:t>10.27乙方在施工现场必须配置足量的医疗保健急救用品。</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10.28乙方必须严格遵守当地政府有关施工扰民、噪音控制及文明施工的有关规定，对于尘埃、噪音及所有环保要求，乙方应采取有效措施，使之降低至现行规定允许的程度。</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10.29乙方负责本分包工程的措施设施及机械设备（除塔吊、施工电梯、水电接驳口）。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10.30乙方负责分包工程的联动调试及试运行。</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Cs/>
          <w:color w:val="FF0000"/>
          <w:sz w:val="28"/>
          <w:szCs w:val="28"/>
          <w:highlight w:val="none"/>
        </w:rPr>
      </w:pPr>
      <w:r>
        <w:rPr>
          <w:rFonts w:hint="eastAsia" w:ascii="方正仿宋_GBK" w:hAnsi="方正仿宋_GBK" w:eastAsia="方正仿宋_GBK" w:cs="方正仿宋_GBK"/>
          <w:b/>
          <w:sz w:val="28"/>
          <w:szCs w:val="28"/>
          <w:highlight w:val="none"/>
        </w:rPr>
        <w:t>11、计量、支付与结算</w:t>
      </w:r>
      <w:r>
        <w:rPr>
          <w:rFonts w:hint="eastAsia" w:ascii="方正仿宋_GBK" w:hAnsi="方正仿宋_GBK" w:eastAsia="方正仿宋_GBK" w:cs="方正仿宋_GBK"/>
          <w:bCs/>
          <w:color w:val="FF0000"/>
          <w:sz w:val="28"/>
          <w:szCs w:val="28"/>
          <w:highlight w:val="none"/>
        </w:rPr>
        <w:t xml:space="preserve"> </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11.1计量：</w:t>
      </w:r>
    </w:p>
    <w:p>
      <w:pPr>
        <w:keepNext w:val="0"/>
        <w:keepLines w:val="0"/>
        <w:pageBreakBefore w:val="0"/>
        <w:widowControl w:val="0"/>
        <w:kinsoku/>
        <w:wordWrap/>
        <w:overflowPunct/>
        <w:topLinePunct w:val="0"/>
        <w:bidi w:val="0"/>
        <w:adjustRightInd w:val="0"/>
        <w:snapToGrid w:val="0"/>
        <w:spacing w:line="60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11.1.2计量周期：</w:t>
      </w:r>
      <w:r>
        <w:rPr>
          <w:rFonts w:hint="eastAsia" w:ascii="方正仿宋_GBK" w:hAnsi="方正仿宋_GBK" w:eastAsia="方正仿宋_GBK" w:cs="方正仿宋_GBK"/>
          <w:bCs/>
          <w:sz w:val="28"/>
          <w:szCs w:val="28"/>
          <w:highlight w:val="none"/>
          <w:lang w:eastAsia="zh-CN"/>
        </w:rPr>
        <w:t>按月计量</w:t>
      </w:r>
      <w:r>
        <w:rPr>
          <w:rFonts w:hint="eastAsia" w:ascii="方正仿宋_GBK" w:hAnsi="方正仿宋_GBK" w:eastAsia="方正仿宋_GBK" w:cs="方正仿宋_GBK"/>
          <w:bCs/>
          <w:sz w:val="28"/>
          <w:szCs w:val="28"/>
          <w:highlight w:val="none"/>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11.2支付原则：甲、乙双方一致同意本合同项下的所有工程款项（包括但不限于工程进度款、工程结算尾款、工程质保金、工程保证金等）均是在甲方收到业主方支付的相应款项后再支付给乙方，若甲方没有收到业主方支付的相应款项则甲方无需向乙方支付任何款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 xml:space="preserve"> 11.2.1付款周期及支付比例：乙方每月25日前提交进度款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方正仿宋_GBK" w:hAnsi="方正仿宋_GBK" w:eastAsia="方正仿宋_GBK" w:cs="方正仿宋_GBK"/>
          <w:bCs/>
          <w:sz w:val="28"/>
          <w:szCs w:val="28"/>
          <w:highlight w:val="none"/>
          <w:u w:val="single"/>
          <w:lang w:val="en-US" w:eastAsia="zh-CN"/>
        </w:rPr>
        <w:t xml:space="preserve">   </w:t>
      </w:r>
      <w:r>
        <w:rPr>
          <w:rFonts w:hint="eastAsia" w:ascii="方正仿宋_GBK" w:hAnsi="方正仿宋_GBK" w:eastAsia="方正仿宋_GBK" w:cs="方正仿宋_GBK"/>
          <w:bCs/>
          <w:sz w:val="28"/>
          <w:szCs w:val="28"/>
          <w:highlight w:val="none"/>
          <w:lang w:val="en-US" w:eastAsia="zh-CN"/>
        </w:rPr>
        <w:t>%的增值税专用发票，甲方在收到乙方发票且收到业主单位工程款后7个工作日内支付（特殊情况除外，但不超过30 天）。进度支付比例为甲方审定金额的70%，工程竣工验收备案完成后支付至甲方审核金额的80%,其中支付金额的25%以农民工专户形式支付至农民工专用账户。</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11.2.2最终结清：工程竣工验收备案完成后，乙方在30日内提交工程结算资料，经业主内审完成且收到业主单位工程款后支付至甲方审核金额的85%。待业主审计完毕，审计单位出具审计报告后，以被审定工程量为准且收到业主单位工程款后支付至甲方审核工程造价的97%（支付前扣除施工过程中的违约金，以及由甲方统一缴纳的无记名投保、意外伤害险保险分摊费），剩余审定金额的3%作为质量保证金，工程质保期满且无质量争议后7日内无息退还剩余质量保证金。</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11.3结算：</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11.3.1结算原则：执行固定综合单价，合同价中的工程量清单综合单价不因任何原因而调整。</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（一）分部分项工程量清单项、量、价</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分部分项工程量按《房屋建筑与装饰工程工程量计算规范》（GB500854-2013）、《通用安装工程工程量计算规范》（GB500856-2013）、《市政工程计量规范》(GB50857-2013)、《园林绿化工程工程量计算规范》(GB500858-2013)、《仿古建筑工程计量规范》(GB500855-2013)约定的计量原则计算的实际合格工程量。</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2）分部分项工程量清单综合单价按合同的已标价工程量清单中的综合单价结算。</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（二）安全文明施工费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执行《贵州省建设工程安全生产费用监督管理暂行规定》（黔建施通[2007] 278号）和贵州省关于转发财政部、安全监管总局《企业安全生产费用提取和使用办法》的通知（黔建建通[2012]139号）；项目结算时，应按照《建设工程工程量清单计价规范》（GB 50500-2013）、《贵州省建筑与装饰工程计价定额》（2016版）、《贵州省通用安装工程计价定额》（2016版）、《贵州省市政工程计价定额》（2016版）、《贵州省园林绿化工程计价定额》（2016版）、《贵州省仿古建筑工程计价定额》（2016版）等相关规定和费用标准单列计算，按实调整。</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（三）措施费项目费：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A、组织措施按合同价包干（建筑面积发生重大变化的除外）。</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（四）风险、措施及其他费用包含在合同总价中，不作任何调整，也不再计取其它任何费用。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（五）新增变更单价及清单漏项处理：按业主审定综合单价结合市场行情进行核价。</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（六）计日工：合同分包范围外的计日工按普工120元/工日、技工180元/工日计算，不再计取其它任何费用。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（七）规费按合同清单的费率执行，如因国家政策变化引起的变化部分按实调整。</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（八）税金按项目实施时的政策据实调整。</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11.3.2乙方提交的工程结算资料不得高估冒算，如该工程结算资料经审计机构审计后审计核减率超过</w:t>
      </w:r>
      <w:r>
        <w:rPr>
          <w:rFonts w:hint="eastAsia" w:ascii="方正仿宋_GBK" w:hAnsi="方正仿宋_GBK" w:eastAsia="方正仿宋_GBK" w:cs="方正仿宋_GBK"/>
          <w:bCs/>
          <w:sz w:val="28"/>
          <w:szCs w:val="28"/>
          <w:u w:val="single"/>
        </w:rPr>
        <w:t>5</w:t>
      </w:r>
      <w:r>
        <w:rPr>
          <w:rFonts w:hint="eastAsia" w:ascii="方正仿宋_GBK" w:hAnsi="方正仿宋_GBK" w:eastAsia="方正仿宋_GBK" w:cs="方正仿宋_GBK"/>
          <w:bCs/>
          <w:sz w:val="28"/>
          <w:szCs w:val="28"/>
        </w:rPr>
        <w:t>%，由此产生的基审费和审减效益费都由乙方承担。</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11.3.3为便于甲方资金的支付与管理，乙方应在合同签订后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bidi w:val="0"/>
        <w:adjustRightInd w:val="0"/>
        <w:spacing w:line="600" w:lineRule="exact"/>
        <w:ind w:left="843" w:hanging="843" w:hangingChars="3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12、合同工期</w:t>
      </w:r>
    </w:p>
    <w:p>
      <w:pPr>
        <w:keepNext w:val="0"/>
        <w:keepLines w:val="0"/>
        <w:pageBreakBefore w:val="0"/>
        <w:widowControl w:val="0"/>
        <w:kinsoku/>
        <w:wordWrap/>
        <w:overflowPunct/>
        <w:topLinePunct w:val="0"/>
        <w:bidi w:val="0"/>
        <w:spacing w:line="600" w:lineRule="exact"/>
        <w:ind w:firstLine="570"/>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12.2乙方不按甲方项目部施工组织安排（含进度安排）和劳动力安排导致项目工期（含节点工期）延后的，甲方有权对乙方每延后</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天处</w:t>
      </w:r>
      <w:r>
        <w:rPr>
          <w:rFonts w:hint="eastAsia" w:ascii="方正仿宋_GBK" w:hAnsi="方正仿宋_GBK" w:eastAsia="方正仿宋_GBK" w:cs="方正仿宋_GBK"/>
          <w:sz w:val="28"/>
          <w:szCs w:val="28"/>
          <w:u w:val="single"/>
        </w:rPr>
        <w:t>2000</w:t>
      </w:r>
      <w:r>
        <w:rPr>
          <w:rFonts w:hint="eastAsia" w:ascii="方正仿宋_GBK" w:hAnsi="方正仿宋_GBK" w:eastAsia="方正仿宋_GBK" w:cs="方正仿宋_GBK"/>
          <w:sz w:val="28"/>
          <w:szCs w:val="28"/>
        </w:rPr>
        <w:t>元违约金，同时乙方应按甲方要求采取补救措施，保证按时完工。如补救无效连续</w:t>
      </w:r>
      <w:r>
        <w:rPr>
          <w:rFonts w:hint="eastAsia" w:ascii="方正仿宋_GBK" w:hAnsi="方正仿宋_GBK" w:eastAsia="方正仿宋_GBK" w:cs="方正仿宋_GBK"/>
          <w:sz w:val="28"/>
          <w:szCs w:val="28"/>
          <w:u w:val="single"/>
        </w:rPr>
        <w:t>三</w:t>
      </w:r>
      <w:r>
        <w:rPr>
          <w:rFonts w:hint="eastAsia" w:ascii="方正仿宋_GBK" w:hAnsi="方正仿宋_GBK" w:eastAsia="方正仿宋_GBK" w:cs="方正仿宋_GBK"/>
          <w:sz w:val="28"/>
          <w:szCs w:val="28"/>
        </w:rPr>
        <w:t>次仍达不到计划要求，视为乙方无按期完工的能力，甲方有权单方解除、终止合同，乙方接到通知</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%进行结算，并承担由此给甲方造成的一切损失，如果乙方接到解除合同通知2日</w:t>
      </w:r>
      <w:r>
        <w:rPr>
          <w:rFonts w:hint="eastAsia" w:ascii="方正仿宋_GBK" w:hAnsi="方正仿宋_GBK" w:eastAsia="方正仿宋_GBK" w:cs="方正仿宋_GBK"/>
          <w:sz w:val="28"/>
          <w:szCs w:val="28"/>
          <w:u w:val="single"/>
        </w:rPr>
        <w:t>后不</w:t>
      </w:r>
      <w:r>
        <w:rPr>
          <w:rFonts w:hint="eastAsia" w:ascii="方正仿宋_GBK" w:hAnsi="方正仿宋_GBK" w:eastAsia="方正仿宋_GBK" w:cs="方正仿宋_GBK"/>
          <w:sz w:val="28"/>
          <w:szCs w:val="28"/>
        </w:rPr>
        <w:t>撤离现场，甲方既有权不按已完合格工程量的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%进行结算，同时还有权向乙方主张损失赔偿。</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12.4乙方有权对甲方项目部提出书面的技术、设备、管理等方面配合要求。</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12.5乙方必须保证分包费用于本工程，不得挪用，以免耽误工期。</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12.6乙方法人代表或授权委托人必须保证每月</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天以上蹲守现场，未达到此要求按</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元/次向甲方支付违约金，乙方承诺甲方可将此费用在应付乙方工程款中扣除。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13、工程技术及质量</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天内必须先撤离现场，撤离后按已完合格工程量的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13.3乙方施工中如发现施工图及相关资料有错误或不合理之处，应及时向甲方提出，经甲方技术部门书面答复后方可施工。</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13.4乙方在施工中应积极配合甲方及建设单位、监理对工程质量进行监督检查，对各级工程质量监督部门提出的问题应及时整改。</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14、安全、文明施工管理要求</w:t>
      </w:r>
    </w:p>
    <w:p>
      <w:pPr>
        <w:keepNext w:val="0"/>
        <w:keepLines w:val="0"/>
        <w:pageBreakBefore w:val="0"/>
        <w:widowControl w:val="0"/>
        <w:kinsoku/>
        <w:wordWrap/>
        <w:overflowPunct/>
        <w:topLinePunct w:val="0"/>
        <w:bidi w:val="0"/>
        <w:spacing w:line="600" w:lineRule="exact"/>
        <w:ind w:firstLine="42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14.1安全要求</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w:t>
      </w:r>
      <w:r>
        <w:rPr>
          <w:rFonts w:hint="eastAsia" w:ascii="方正仿宋_GBK" w:hAnsi="方正仿宋_GBK" w:eastAsia="方正仿宋_GBK" w:cs="方正仿宋_GBK"/>
          <w:bCs/>
          <w:sz w:val="28"/>
          <w:szCs w:val="28"/>
          <w:lang w:val="en-US" w:eastAsia="zh-CN"/>
        </w:rPr>
        <w:t>须设置</w:t>
      </w:r>
      <w:r>
        <w:rPr>
          <w:rFonts w:hint="eastAsia" w:ascii="方正仿宋_GBK" w:hAnsi="方正仿宋_GBK" w:eastAsia="方正仿宋_GBK" w:cs="方正仿宋_GBK"/>
          <w:bCs/>
          <w:sz w:val="28"/>
          <w:szCs w:val="28"/>
        </w:rPr>
        <w:t>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14.2文明施工要求</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14.2.1施工现场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14.2.1.2进入施工现场所有人员必须佩带胸卡，防止非本工程内施工人员进入施工现场。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14.2.1.3保持进出大门的通道畅通、平坦、整洁、无散落物，有回车余地。</w:t>
      </w:r>
    </w:p>
    <w:p>
      <w:pPr>
        <w:keepNext w:val="0"/>
        <w:keepLines w:val="0"/>
        <w:pageBreakBefore w:val="0"/>
        <w:widowControl w:val="0"/>
        <w:kinsoku/>
        <w:wordWrap/>
        <w:overflowPunct/>
        <w:topLinePunct w:val="0"/>
        <w:bidi w:val="0"/>
        <w:spacing w:line="600" w:lineRule="exact"/>
        <w:ind w:firstLine="48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 料场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14.2.2.1各类材料按照施工现场总平面布置图的指定地点堆放，合理布置，并设置对应的标志牌。</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14.2.2.2零散材料设置围栏堆放。</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14.2.2.3所有的材料按类别悬挂标牌，标牌统一制作，标明名称、品种、规格、数量等。</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14.2.2.4施工现场必须建立清扫制度，落实到人，做到工完料尽、场清。</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14.2.3现场住宿</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14.2.3.1施工现场根据作业需要设置工人宿舍，宿舍集中统一布置，严禁在厨房、作业区内住人。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14.2.3.2工地区域分布合理有序，场容场貌整洁文明，施工作业区域与办公、生活区采用围墙隔离。</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14.2.3.3宿舍管理设置一个专职管理人员，并开展“先进寝室流动红旗”活动，每月评比一次，并实行奖罚制度。</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14.2.3.4宿舍内有保暖、消暑、防蚊虫叮咬等措施。</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14.2.3.5宿舍结构安全，设施完好，保证通气通风。</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14.2.3.6宿舍建立室长管理制度，且和宿舍人员名单一起上墙。宿舍内设置统一床铺，室内保持通风、整洁、生活用品整齐，禁止摆放作业工具。</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14.2.3.7宿舍内严禁使用煤气灶、煤油炉、电饭煲、热得快、电炒锅、电炉、电磁炉等违规器具，如发现处乙方</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14.2.4现场防火</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14.2.4.1施工现场建立消防措施、消防制度。</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14.2.4.2施工现场、办公区、生活区、宿舍区等区域按要求配置灭火器材，并设专人管理。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14.2.4.3施工现场、办公区、生活区、宿舍区等区域按要求设置消防水源，并能满足消防要求。</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14.2.4.4施工现场实行动火审批手续，并派专人监护。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14.2.5治安综合治理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14.2.5.1施工现场建立治安保卫责任制，并落实到人，严禁盗窃、斗殴、赌博、卖淫等事件发生。</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14.2.5.2施工现场设置学习和娱乐场所，丰富职工业余生活，注重精神文明建设。</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14.2.5.3对所有人员进行登记入册。</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14.2.5.4所有人员必须提供有效身份证件。</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14.2.6生活设施</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14.2.6.1办公室、食堂、厕所、宿舍、浴室等生活设施保持卫生整洁，并由专人进行清扫。</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14.2.6.3工地设符合卫生要求的男、女厕所，有专人进行冲洗及喷洒消毒药水。</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14.2.6.4宿舍内外不乱倒污水和便水，床上用品整洁卫生。</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14.2.6.5工地设有茶水供应处，茶水桶清洁卫生，每周消毒清洗。</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14.2.6.6建立现场卫生责任制，设卫生保洁员，生活垃圾必须盛放在容器内并做到及时清理。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14.2.6.7施工现场道路、宿舍生活区设专人负责清扫。</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14.2.7保健急救</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14.2.7.1施工现场必须准备保健药箱(箱内配备一些工地常用的药品)和急救器材。</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14.2.7.2配合甲方在施工现场经常性的开展卫生宣传教育。</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14.2.8考核、奖罚</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14.2.8.1服从甲方劳务考勤制度管理，同时乙方应建立考核制度。</w:t>
      </w:r>
    </w:p>
    <w:p>
      <w:pPr>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14.3安全防护及环境保护</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14.3.2环境保护</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14.3.2.1施工现场禁止焚烧有毒、有害物质。</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14.3.2.2施工中应尽量减少对周围居民生活的影响和对环境造成污染，当施工不可避免影响周围居民正常生活时，以标语或标牌等宣传方式，向群众解释清楚，以求得到谅解、协作与支持。</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14.3.2.3施工中尽量减少对绿地、树林、城市公用设施的破坏，或者将损坏的设施尽快修复，恢复其使用功能。</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14.3.2.4施工现场，保持地面无积水，保持道路畅通。</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14.3.2.5防止泥浆、污水、废水到处乱流，现场设置沉砂池、下水道等；</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14.3.2.6施工垃圾清运时，适量洒水减少扬尘。</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14.3.2.7夜间施工时，必须安装定向照明灯，以免给周围居民造成强光污染。</w:t>
      </w:r>
    </w:p>
    <w:p>
      <w:pPr>
        <w:keepNext w:val="0"/>
        <w:keepLines w:val="0"/>
        <w:pageBreakBefore w:val="0"/>
        <w:widowControl w:val="0"/>
        <w:kinsoku/>
        <w:wordWrap/>
        <w:overflowPunct/>
        <w:topLinePunct w:val="0"/>
        <w:bidi w:val="0"/>
        <w:spacing w:line="600" w:lineRule="exact"/>
        <w:ind w:firstLine="57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14.3.2.8拆除作业时，搬运材料应轻拿轻放，以免给周边居民带来噪音污染。</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14.3.2.9配合甲方按规定办理夜间施工有关手续。</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14.4事故处理</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5000-10000</w:t>
      </w:r>
      <w:r>
        <w:rPr>
          <w:rFonts w:hint="eastAsia" w:ascii="方正仿宋_GBK" w:hAnsi="方正仿宋_GBK" w:eastAsia="方正仿宋_GBK" w:cs="方正仿宋_GBK"/>
          <w:bCs/>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14.4.2在施工过程中，乙方必须加强操作工人的安全意识教育和培训，必须严格执行安全文明施工的相关法律法规、规范、规程、管理制度等要求。</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14.4.4乙方人员在施工现场内发生工伤安全事故全部由乙方自行负责。</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14.4.5乙方人员由于自身突发疾病引起的医疗费用及医疗期的工资由乙方自行负责。若员工由于自身疾病死亡的，由乙方自行负责。</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元/次违约金，因乙方原因造成的上述损失和违约金，乙方承诺甲方可将此费用在应付乙方工程款中扣除。</w:t>
      </w:r>
    </w:p>
    <w:p>
      <w:pPr>
        <w:keepNext w:val="0"/>
        <w:keepLines w:val="0"/>
        <w:pageBreakBefore w:val="0"/>
        <w:widowControl w:val="0"/>
        <w:kinsoku/>
        <w:wordWrap/>
        <w:overflowPunct/>
        <w:topLinePunct w:val="0"/>
        <w:bidi w:val="0"/>
        <w:snapToGrid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14.4.7对事故责任有争议时，应按相关规定处理。</w:t>
      </w:r>
    </w:p>
    <w:p>
      <w:pPr>
        <w:keepNext w:val="0"/>
        <w:keepLines w:val="0"/>
        <w:pageBreakBefore w:val="0"/>
        <w:widowControl w:val="0"/>
        <w:kinsoku/>
        <w:wordWrap/>
        <w:overflowPunct/>
        <w:topLinePunct w:val="0"/>
        <w:bidi w:val="0"/>
        <w:snapToGrid w:val="0"/>
        <w:spacing w:line="600" w:lineRule="exact"/>
        <w:ind w:firstLine="420"/>
        <w:textAlignment w:val="auto"/>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15、履约担保</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15.1乙方在合同签订前3日内向甲方提供履约担保，履约担保金额</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lang w:val="en-US" w:eastAsia="zh-CN"/>
        </w:rPr>
        <w:t>元</w:t>
      </w:r>
      <w:r>
        <w:rPr>
          <w:rFonts w:hint="eastAsia" w:ascii="方正仿宋_GBK" w:hAnsi="方正仿宋_GBK" w:eastAsia="方正仿宋_GBK" w:cs="方正仿宋_GBK"/>
          <w:sz w:val="28"/>
          <w:szCs w:val="28"/>
          <w:highlight w:val="none"/>
        </w:rPr>
        <w:t>，</w:t>
      </w:r>
      <w:r>
        <w:rPr>
          <w:rFonts w:hint="eastAsia" w:ascii="仿宋" w:hAnsi="仿宋" w:eastAsia="仿宋" w:cs="仿宋"/>
          <w:color w:val="000000"/>
          <w:sz w:val="28"/>
          <w:szCs w:val="28"/>
          <w:highlight w:val="none"/>
        </w:rPr>
        <w:t>以公司转账</w:t>
      </w:r>
      <w:r>
        <w:rPr>
          <w:rFonts w:hint="eastAsia" w:ascii="方正仿宋_GBK" w:hAnsi="方正仿宋_GBK" w:eastAsia="方正仿宋_GBK" w:cs="方正仿宋_GBK"/>
          <w:color w:val="000000"/>
          <w:sz w:val="28"/>
          <w:szCs w:val="28"/>
        </w:rPr>
        <w:t>或银行保函</w:t>
      </w:r>
      <w:r>
        <w:rPr>
          <w:rFonts w:hint="eastAsia" w:ascii="方正仿宋_GBK" w:hAnsi="方正仿宋_GBK" w:eastAsia="方正仿宋_GBK" w:cs="方正仿宋_GBK"/>
          <w:color w:val="000000"/>
          <w:sz w:val="28"/>
          <w:szCs w:val="28"/>
          <w:lang w:eastAsia="zh-CN"/>
        </w:rPr>
        <w:t>（不可撤销的见索即付银行保函）</w:t>
      </w:r>
      <w:r>
        <w:rPr>
          <w:rFonts w:hint="eastAsia" w:ascii="方正仿宋_GBK" w:hAnsi="方正仿宋_GBK" w:eastAsia="方正仿宋_GBK" w:cs="方正仿宋_GBK"/>
          <w:color w:val="000000"/>
          <w:sz w:val="28"/>
          <w:szCs w:val="28"/>
        </w:rPr>
        <w:t>方式缴纳</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15.2有以下情况之一的，甲方有权从履约担保中直接扣取或支付：</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15.2.1出现乙方依据本合同相关条款约定应向甲方承担违约责任的。</w:t>
      </w:r>
    </w:p>
    <w:p>
      <w:pPr>
        <w:keepNext w:val="0"/>
        <w:keepLines w:val="0"/>
        <w:pageBreakBefore w:val="0"/>
        <w:widowControl w:val="0"/>
        <w:tabs>
          <w:tab w:val="left" w:pos="2295"/>
        </w:tabs>
        <w:kinsoku/>
        <w:wordWrap/>
        <w:overflowPunct/>
        <w:topLinePunct w:val="0"/>
        <w:bidi w:val="0"/>
        <w:spacing w:line="600" w:lineRule="exact"/>
        <w:ind w:firstLine="537" w:firstLineChars="192"/>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15.2.2应由乙方承担的或支付的有关费用或款项，乙方未支付的（包括甲方对乙方的进度、安全、质量、材料等各方面的违约处理）。</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15.2.3如果乙方因拖欠民工工资对施工造成不良影响，甲方有权用履约担保支付民工工资，在专业分包费用结算时扣除。</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15.2.4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15.3当乙方履约担保被扣抵后，乙方应补足履约担保额度或甲方可以直接从乙方应得专业分包费用中扣取补充。</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15.4履约担保返还：</w:t>
      </w:r>
      <w:r>
        <w:rPr>
          <w:rFonts w:hint="eastAsia" w:ascii="方正仿宋_GBK" w:hAnsi="方正仿宋_GBK" w:eastAsia="方正仿宋_GBK" w:cs="方正仿宋_GBK"/>
          <w:color w:val="000000"/>
          <w:sz w:val="28"/>
          <w:szCs w:val="28"/>
        </w:rPr>
        <w:t>工程预验收合格并确保</w:t>
      </w:r>
      <w:r>
        <w:rPr>
          <w:rFonts w:hint="eastAsia" w:ascii="方正仿宋_GBK" w:hAnsi="方正仿宋_GBK" w:eastAsia="方正仿宋_GBK" w:cs="方正仿宋_GBK"/>
          <w:sz w:val="28"/>
          <w:szCs w:val="28"/>
        </w:rPr>
        <w:t>民工</w:t>
      </w:r>
      <w:r>
        <w:rPr>
          <w:rFonts w:hint="eastAsia" w:ascii="方正仿宋_GBK" w:hAnsi="方正仿宋_GBK" w:eastAsia="方正仿宋_GBK" w:cs="方正仿宋_GBK"/>
          <w:color w:val="000000"/>
          <w:sz w:val="28"/>
          <w:szCs w:val="28"/>
        </w:rPr>
        <w:t>工资已全部结清（工程无劳资纠纷，并在项目部显眼位置公示不少于</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天。），扣除甲方代付的工程款项（如有）后，一个月内甲方一次性返还乙方（不计利息）。</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16其他约定</w:t>
      </w:r>
    </w:p>
    <w:p>
      <w:pPr>
        <w:keepNext w:val="0"/>
        <w:keepLines w:val="0"/>
        <w:pageBreakBefore w:val="0"/>
        <w:widowControl w:val="0"/>
        <w:kinsoku/>
        <w:wordWrap/>
        <w:overflowPunct/>
        <w:topLinePunct w:val="0"/>
        <w:bidi w:val="0"/>
        <w:spacing w:line="600" w:lineRule="exact"/>
        <w:ind w:firstLine="42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天内书面向甲方项目部提出见解供讨论解决，乙方无正当理由必须无条件执行，不得以任何理由推诿，否则甲方有权给予违约处理。</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16.3本分包合同签订后，乙方借故中途退出施工，甲方有权拒绝返还乙方缴纳的全部履约担保，其损失由乙方自行负责。如严重影响甲方施工进度或现场管理，乙方还要承担相应的经济责任和法律责任。</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％进行结算，该费用从乙方工程费中一并扣出，但不免除乙方的相应责任。</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16.5严禁工人在施工现场发生打架斗殴事件，若发生甲方对乙方处</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元/次违约金。严禁工人在施工现场吸毒、酗酒、赌博等违法行为，情节严重者将移交司法机关处理，由此造成的一切损失由乙方全部负责。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16.6</w:t>
      </w:r>
      <w:r>
        <w:rPr>
          <w:rFonts w:hint="eastAsia" w:ascii="方正仿宋_GBK" w:hAnsi="方正仿宋_GBK" w:eastAsia="方正仿宋_GBK" w:cs="方正仿宋_GBK"/>
          <w:bCs/>
          <w:sz w:val="28"/>
          <w:szCs w:val="28"/>
        </w:rPr>
        <w:t>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pacing w:val="16"/>
          <w:sz w:val="24"/>
        </w:rPr>
      </w:pPr>
      <w:r>
        <w:rPr>
          <w:rFonts w:hint="eastAsia" w:ascii="方正仿宋_GBK" w:hAnsi="方正仿宋_GBK" w:eastAsia="方正仿宋_GBK" w:cs="方正仿宋_GBK"/>
          <w:b/>
          <w:sz w:val="28"/>
          <w:szCs w:val="28"/>
        </w:rPr>
        <w:t>17、违约、索赔及争议</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17.1乙方应在合同签订后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天内，按竞价文件中承诺的管理人员组织进场，若乙方私自更换主要管理人员，甲方对乙方处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元/人/次违约金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17.2乙方在隐蔽工程封闭前必须报甲方、监理人、业主进行验收，若擅自封闭，致使甲方不能验收，乙方必须无条件返工，甲方有权对乙方处</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元/处违约金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17.4非甲方原因，乙方延误工期按</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元/天给予违约处理，最高限额为合同总价的</w:t>
      </w:r>
      <w:r>
        <w:rPr>
          <w:rFonts w:hint="eastAsia" w:ascii="方正仿宋_GBK" w:hAnsi="方正仿宋_GBK" w:eastAsia="方正仿宋_GBK" w:cs="方正仿宋_GBK"/>
          <w:sz w:val="28"/>
          <w:szCs w:val="28"/>
          <w:u w:val="single"/>
        </w:rPr>
        <w:t xml:space="preserve">5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。非甲方原因工期延误三次及以上，甲方有权要求乙方无条件退场。</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18、争议解</w:t>
      </w:r>
      <w:r>
        <w:rPr>
          <w:rFonts w:hint="eastAsia" w:ascii="方正仿宋_GBK" w:hAnsi="方正仿宋_GBK" w:eastAsia="方正仿宋_GBK" w:cs="方正仿宋_GBK"/>
          <w:b/>
          <w:sz w:val="28"/>
          <w:szCs w:val="28"/>
        </w:rPr>
        <w:t>决方式</w:t>
      </w:r>
    </w:p>
    <w:p>
      <w:pPr>
        <w:keepNext w:val="0"/>
        <w:keepLines w:val="0"/>
        <w:pageBreakBefore w:val="0"/>
        <w:widowControl w:val="0"/>
        <w:kinsoku/>
        <w:wordWrap/>
        <w:overflowPunct/>
        <w:topLinePunct w:val="0"/>
        <w:bidi w:val="0"/>
        <w:spacing w:line="600" w:lineRule="exact"/>
        <w:ind w:firstLine="43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双方在合同执行过程中如发生争议，应本着友好的原则协商解决。协商不成的,甲乙双方任何一方可向</w:t>
      </w:r>
      <w:r>
        <w:rPr>
          <w:rFonts w:hint="eastAsia" w:ascii="方正仿宋_GBK" w:hAnsi="方正仿宋_GBK" w:eastAsia="方正仿宋_GBK" w:cs="方正仿宋_GBK"/>
          <w:sz w:val="28"/>
          <w:szCs w:val="28"/>
          <w:u w:val="single"/>
          <w:lang w:val="en-US" w:eastAsia="zh-CN"/>
        </w:rPr>
        <w:t>甲方注册所在地</w:t>
      </w:r>
      <w:r>
        <w:rPr>
          <w:rFonts w:hint="eastAsia" w:ascii="方正仿宋_GBK" w:hAnsi="方正仿宋_GBK" w:eastAsia="方正仿宋_GBK" w:cs="方正仿宋_GBK"/>
          <w:sz w:val="28"/>
          <w:szCs w:val="28"/>
        </w:rPr>
        <w:t>人民法院提起诉讼。</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19、</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19.1本合同甲乙双方签字并盖章后生效。</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19.2本合同一式</w:t>
      </w:r>
      <w:r>
        <w:rPr>
          <w:rFonts w:hint="eastAsia" w:ascii="方正仿宋_GBK" w:hAnsi="方正仿宋_GBK" w:eastAsia="方正仿宋_GBK" w:cs="方正仿宋_GBK"/>
          <w:sz w:val="28"/>
          <w:szCs w:val="28"/>
          <w:u w:val="single"/>
          <w:lang w:val="en-US" w:eastAsia="zh-CN"/>
        </w:rPr>
        <w:t>七</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lang w:val="en-US" w:eastAsia="zh-CN"/>
        </w:rPr>
        <w:t>伍</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贰</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spacing w:line="60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19.3双方履行完全部义务，本合同即告终止。</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20、送达</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个工作日后即视为已有效送达。如有送达地址变更，变更方应提前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个工作日书面通知对方，否则，对方仍可按变更前地址进行送达，交邮后满</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个工作日的视为已有效送达。同时，若对方提供地址不准确或拒绝接收上述文件的，自交邮之日起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个工作日后仍视为已有效送达。双方因本合同发生纠纷提起诉讼的，上述关于送达的约定同样适用于法院相关诉讼材料的送达。</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20.1甲方</w:t>
      </w:r>
      <w:r>
        <w:rPr>
          <w:rFonts w:hint="eastAsia" w:ascii="仿宋" w:hAnsi="仿宋" w:eastAsia="仿宋" w:cs="仿宋"/>
          <w:b w:val="0"/>
          <w:bCs w:val="0"/>
          <w:sz w:val="28"/>
          <w:szCs w:val="28"/>
          <w:highlight w:val="none"/>
          <w:lang w:eastAsia="zh-CN"/>
        </w:rPr>
        <w:t>概况</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公司名称：</w:t>
      </w:r>
      <w:r>
        <w:rPr>
          <w:rFonts w:hint="eastAsia" w:ascii="仿宋" w:hAnsi="仿宋" w:eastAsia="仿宋" w:cs="仿宋"/>
          <w:sz w:val="28"/>
          <w:szCs w:val="28"/>
          <w:highlight w:val="none"/>
          <w:u w:val="single"/>
          <w:lang w:eastAsia="zh-CN"/>
        </w:rPr>
        <w:t>重庆交旅建设工程有限公司</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纳税人身份</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single"/>
          <w:lang w:eastAsia="zh-CN"/>
        </w:rPr>
        <w:t xml:space="preserve">一般纳税人 </w:t>
      </w:r>
      <w:r>
        <w:rPr>
          <w:rFonts w:hint="eastAsia" w:ascii="仿宋" w:hAnsi="仿宋" w:eastAsia="仿宋" w:cs="仿宋"/>
          <w:sz w:val="28"/>
          <w:szCs w:val="28"/>
          <w:highlight w:val="none"/>
          <w:lang w:eastAsia="zh-CN"/>
        </w:rPr>
        <w:t xml:space="preserve">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统一社会信用代码：</w:t>
      </w:r>
      <w:r>
        <w:rPr>
          <w:rFonts w:hint="eastAsia" w:ascii="仿宋" w:hAnsi="仿宋" w:eastAsia="仿宋" w:cs="仿宋"/>
          <w:sz w:val="28"/>
          <w:szCs w:val="28"/>
          <w:highlight w:val="none"/>
          <w:u w:val="single"/>
          <w:lang w:eastAsia="zh-CN"/>
        </w:rPr>
        <w:t>915001057814714033</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公司地址：</w:t>
      </w:r>
      <w:r>
        <w:rPr>
          <w:rFonts w:hint="eastAsia" w:ascii="仿宋" w:hAnsi="仿宋" w:eastAsia="仿宋" w:cs="仿宋"/>
          <w:sz w:val="28"/>
          <w:szCs w:val="28"/>
          <w:highlight w:val="none"/>
          <w:u w:val="single"/>
          <w:lang w:eastAsia="zh-CN"/>
        </w:rPr>
        <w:t>重庆市江北区建新北路38号1幢3夹-1（自编号：3A30）</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u w:val="single"/>
          <w:lang w:eastAsia="zh-CN"/>
        </w:rPr>
        <w:t xml:space="preserve"> 023-63871133</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开户行及账号：</w:t>
      </w:r>
      <w:r>
        <w:rPr>
          <w:rFonts w:hint="eastAsia" w:ascii="仿宋" w:hAnsi="仿宋" w:eastAsia="仿宋" w:cs="仿宋"/>
          <w:sz w:val="28"/>
          <w:szCs w:val="28"/>
          <w:highlight w:val="none"/>
          <w:u w:val="single"/>
          <w:lang w:eastAsia="zh-CN"/>
        </w:rPr>
        <w:t>招商银行股份有限公司重庆分行营业部   230181856610001</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20.2乙</w:t>
      </w:r>
      <w:r>
        <w:rPr>
          <w:rFonts w:hint="eastAsia" w:ascii="仿宋" w:hAnsi="仿宋" w:eastAsia="仿宋" w:cs="仿宋"/>
          <w:b w:val="0"/>
          <w:bCs w:val="0"/>
          <w:sz w:val="28"/>
          <w:szCs w:val="28"/>
          <w:highlight w:val="none"/>
          <w:lang w:eastAsia="zh-CN"/>
        </w:rPr>
        <w:t>方概况</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公司名称：XXXXXXXXXXXXXXXXXX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纳税人身份：XXXXXXXX（一般纳税人/小规模纳税人）</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统一社会信用代码：XXXXXXXXXXXXXXXXXX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公司地址：XXXXXXXXXXXXXXXXXX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开户行及账号：XXXXXXXXXXXXXXXXXX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资质证书号码：XXXXXXXXXXXXXXXXXX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发证机关：XXXXXXXXXXXXXXXXXX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资质专业及等级：XXXXXXXXXXXXXXXXXX                                  </w:t>
      </w:r>
    </w:p>
    <w:p>
      <w:pPr>
        <w:pStyle w:val="4"/>
        <w:keepNext w:val="0"/>
        <w:keepLines w:val="0"/>
        <w:pageBreakBefore w:val="0"/>
        <w:widowControl w:val="0"/>
        <w:kinsoku/>
        <w:wordWrap/>
        <w:overflowPunct/>
        <w:topLinePunct w:val="0"/>
        <w:bidi w:val="0"/>
        <w:spacing w:line="600" w:lineRule="exact"/>
        <w:ind w:firstLine="560"/>
        <w:textAlignment w:val="auto"/>
        <w:rPr>
          <w:rFonts w:hint="eastAsia" w:ascii="方正仿宋_GBK" w:hAnsi="方正仿宋_GBK" w:eastAsia="方正仿宋_GBK" w:cs="方正仿宋_GBK"/>
        </w:rPr>
      </w:pPr>
      <w:r>
        <w:rPr>
          <w:rFonts w:hint="eastAsia" w:ascii="仿宋" w:hAnsi="仿宋" w:eastAsia="仿宋" w:cs="仿宋"/>
          <w:sz w:val="28"/>
          <w:szCs w:val="28"/>
          <w:highlight w:val="none"/>
          <w:lang w:eastAsia="zh-CN"/>
        </w:rPr>
        <w:t xml:space="preserve">复审时间及有效期：XXXXXXXXXXXXXXXXXX  </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清单报价表</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2、项目管理机构表 （主要管理人员情况）</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3、《工程质量保修书》</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4、《建筑工程专业分包安全承包合同》</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、《廉政合同》</w:t>
      </w:r>
    </w:p>
    <w:p>
      <w:pPr>
        <w:spacing w:line="360" w:lineRule="auto"/>
        <w:outlineLvl w:val="0"/>
        <w:rPr>
          <w:rFonts w:hint="eastAsia" w:ascii="方正仿宋_GBK" w:hAnsi="方正仿宋_GBK" w:eastAsia="方正仿宋_GBK" w:cs="方正仿宋_GBK"/>
          <w:sz w:val="28"/>
          <w:szCs w:val="28"/>
        </w:rPr>
      </w:pP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清单报价表</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4"/>
        <w:rPr>
          <w:rFonts w:hint="eastAsia"/>
        </w:rPr>
      </w:pPr>
    </w:p>
    <w:p>
      <w:pPr>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附件2</w:t>
      </w:r>
    </w:p>
    <w:p>
      <w:pPr>
        <w:spacing w:line="360" w:lineRule="auto"/>
        <w:jc w:val="center"/>
        <w:outlineLvl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项目管理机构表（主要管理人员情况）</w:t>
      </w:r>
    </w:p>
    <w:tbl>
      <w:tblPr>
        <w:tblStyle w:val="11"/>
        <w:tblpPr w:leftFromText="180" w:rightFromText="180" w:vertAnchor="text" w:horzAnchor="page" w:tblpXSpec="center" w:tblpY="262"/>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98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工种</w:t>
            </w:r>
          </w:p>
        </w:tc>
        <w:tc>
          <w:tcPr>
            <w:tcW w:w="144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72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108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w:t>
            </w:r>
          </w:p>
        </w:tc>
        <w:tc>
          <w:tcPr>
            <w:tcW w:w="1620" w:type="dxa"/>
            <w:vAlign w:val="top"/>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从事类似工作时间</w:t>
            </w:r>
          </w:p>
        </w:tc>
        <w:tc>
          <w:tcPr>
            <w:tcW w:w="162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bl>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kern w:val="0"/>
          <w:sz w:val="36"/>
          <w:szCs w:val="36"/>
        </w:rPr>
      </w:pPr>
      <w:r>
        <w:rPr>
          <w:rFonts w:hint="eastAsia" w:ascii="方正仿宋_GBK" w:hAnsi="方正仿宋_GBK" w:eastAsia="方正仿宋_GBK" w:cs="方正仿宋_GBK"/>
          <w:b/>
          <w:kern w:val="0"/>
          <w:sz w:val="36"/>
          <w:szCs w:val="36"/>
        </w:rPr>
        <w:t>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（以下简称甲方）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甲方和乙方根据《中华人民共和国建筑法》、《建设工程质量管理条例》，经协商一致就《</w:t>
      </w:r>
      <w:r>
        <w:rPr>
          <w:rFonts w:hint="eastAsia" w:ascii="方正仿宋_GBK" w:hAnsi="方正仿宋_GBK" w:eastAsia="方正仿宋_GBK" w:cs="方正仿宋_GBK"/>
          <w:sz w:val="28"/>
          <w:szCs w:val="28"/>
          <w:lang w:eastAsia="zh-CN"/>
        </w:rPr>
        <w:t>景典迎江天地二期建设项目防水保温及外墙涂料工程专业分包</w:t>
      </w:r>
      <w:r>
        <w:rPr>
          <w:rFonts w:hint="eastAsia" w:ascii="方正仿宋_GBK" w:hAnsi="方正仿宋_GBK" w:eastAsia="方正仿宋_GBK" w:cs="方正仿宋_GBK"/>
          <w:sz w:val="28"/>
          <w:szCs w:val="28"/>
        </w:rPr>
        <w:t>合同》项目签订工程质量保修书。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一、工程质量保修范围和内容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1、乙方在质量保修期内，按照有关法律规定和合同约定，承担工程质量保修责任。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2、质量保修范围：</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3、具体保修的内容，双方约定如下：</w:t>
      </w:r>
      <w:r>
        <w:rPr>
          <w:rFonts w:hint="eastAsia" w:ascii="方正仿宋_GBK" w:hAnsi="方正仿宋_GBK" w:eastAsia="方正仿宋_GBK" w:cs="方正仿宋_GBK"/>
          <w:sz w:val="28"/>
          <w:szCs w:val="28"/>
          <w:u w:val="single"/>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二、质量保修期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根据《建设工程质量管理条例》及有关规定，工程的质量保修期如下：</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1、地基基础工程和主体结构工程为设计文件规定的工程合理使用年限；</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2、屋面防水要求的卫生间、房间和外墙面的防渗为</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3、装修工程为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4、电气管线、给排水管道、防水管线、管道及设备、设备安装工程为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5、供热与供冷系统为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个采暖期、供冷期；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 xml:space="preserve">    6、住宅小区内的给排水设</w:t>
      </w:r>
      <w:r>
        <w:rPr>
          <w:rFonts w:hint="eastAsia" w:ascii="方正仿宋_GBK" w:hAnsi="方正仿宋_GBK" w:eastAsia="方正仿宋_GBK" w:cs="方正仿宋_GBK"/>
          <w:sz w:val="28"/>
          <w:szCs w:val="28"/>
          <w:highlight w:val="none"/>
        </w:rPr>
        <w:t>施、道路等配套工程为</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7、其他项目保修期限约定如下：</w:t>
      </w:r>
      <w:r>
        <w:rPr>
          <w:rFonts w:hint="eastAsia" w:ascii="方正仿宋_GBK" w:hAnsi="方正仿宋_GBK" w:eastAsia="方正仿宋_GBK" w:cs="方正仿宋_GBK"/>
          <w:sz w:val="28"/>
          <w:szCs w:val="28"/>
          <w:highlight w:val="none"/>
          <w:u w:val="single"/>
          <w:lang w:eastAsia="zh-CN"/>
        </w:rPr>
        <w:t>保温、外墙涂料为</w:t>
      </w:r>
      <w:r>
        <w:rPr>
          <w:rFonts w:hint="eastAsia" w:ascii="方正仿宋_GBK" w:hAnsi="方正仿宋_GBK" w:eastAsia="方正仿宋_GBK" w:cs="方正仿宋_GBK"/>
          <w:sz w:val="28"/>
          <w:szCs w:val="28"/>
          <w:highlight w:val="none"/>
          <w:u w:val="single"/>
          <w:lang w:val="en-US" w:eastAsia="zh-CN"/>
        </w:rPr>
        <w:t>2年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质量保修期自工程竣工验收合格之日起计算。</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b/>
          <w:bCs/>
          <w:sz w:val="28"/>
          <w:szCs w:val="28"/>
        </w:rPr>
        <w:t>、质量保修责任</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1、属于保修范围、内容的项目，在质保期内，若出现任何质量问题，乙方应当在接到保修通知之日起</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天内派人保修，并在甲方限定时间内完成维修工作，逾期每日乙方应向甲方支付违约金</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元，超过</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天，甲方有权委托第三方完成，因此产生的费用及造成甲方的损失由乙方承担。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2、发生紧急事故需抢修的，乙方在接到事故通知后，应当立即到达事故现场抢修。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4、质量保修完成后，由甲方通知相关单位组织验收。</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、保修费用</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保修费用由造成质量缺陷的责任方承担。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rPr>
        <w:t>、双方约定的其他工程质量保修事项：</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工程质量保修书由甲方、乙方在工程竣工验收前共同签署，作为施工合同附件，其有效期限至保修期满。</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ind w:firstLine="3360" w:firstLineChars="1200"/>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附件</w:t>
      </w:r>
      <w:r>
        <w:rPr>
          <w:rFonts w:hint="eastAsia" w:ascii="方正仿宋_GBK" w:hAnsi="方正仿宋_GBK" w:eastAsia="方正仿宋_GBK" w:cs="方正仿宋_GBK"/>
          <w:bCs/>
          <w:sz w:val="28"/>
          <w:szCs w:val="28"/>
          <w:lang w:val="en-US" w:eastAsia="zh-CN"/>
        </w:rPr>
        <w:t>4</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(一)、工程名称：</w:t>
      </w:r>
      <w:r>
        <w:rPr>
          <w:rFonts w:hint="eastAsia" w:ascii="方正仿宋_GBK" w:hAnsi="方正仿宋_GBK" w:eastAsia="方正仿宋_GBK" w:cs="方正仿宋_GBK"/>
          <w:sz w:val="28"/>
          <w:szCs w:val="28"/>
          <w:lang w:eastAsia="zh-CN"/>
        </w:rPr>
        <w:t>景典迎江天地二期建设项目防水保温及外墙涂料工程</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道真仡佬族苗族自治县上坝乡八一村</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lang w:val="en-US" w:eastAsia="zh-CN"/>
        </w:rPr>
        <w:t>XXXXXXXXXX</w:t>
      </w:r>
      <w:r>
        <w:rPr>
          <w:rFonts w:hint="eastAsia" w:ascii="仿宋" w:hAnsi="仿宋" w:eastAsia="仿宋" w:cs="仿宋"/>
          <w:sz w:val="28"/>
          <w:szCs w:val="28"/>
        </w:rPr>
        <w:t>），履行甲方职责。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仿宋" w:hAnsi="仿宋" w:eastAsia="仿宋" w:cs="仿宋"/>
          <w:sz w:val="28"/>
          <w:szCs w:val="28"/>
        </w:rPr>
      </w:pPr>
      <w:r>
        <w:rPr>
          <w:rFonts w:hint="eastAsia" w:ascii="方正仿宋_GBK" w:hAnsi="方正仿宋_GBK" w:eastAsia="方正仿宋_GBK" w:cs="方正仿宋_GBK"/>
          <w:sz w:val="28"/>
          <w:szCs w:val="28"/>
        </w:rPr>
        <w:t xml:space="preserve">    </w:t>
      </w: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lang w:val="en-US" w:eastAsia="zh-CN"/>
        </w:rPr>
        <w:t>5</w:t>
      </w:r>
    </w:p>
    <w:p>
      <w:pPr>
        <w:pStyle w:val="9"/>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 政 合 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，经甲乙双方共同约定，达成如下廉政协议：</w:t>
      </w:r>
    </w:p>
    <w:p>
      <w:pPr>
        <w:spacing w:line="360" w:lineRule="auto"/>
        <w:ind w:firstLine="480"/>
        <w:outlineLvl w:val="0"/>
        <w:rPr>
          <w:rFonts w:hint="eastAsia" w:ascii="仿宋" w:hAnsi="仿宋" w:eastAsia="仿宋" w:cs="仿宋"/>
          <w:sz w:val="28"/>
          <w:szCs w:val="28"/>
        </w:rPr>
      </w:pPr>
      <w:r>
        <w:rPr>
          <w:rFonts w:hint="eastAsia" w:ascii="方正仿宋_GBK" w:hAnsi="方正仿宋_GBK" w:eastAsia="方正仿宋_GBK" w:cs="方正仿宋_GBK"/>
          <w:b/>
          <w:sz w:val="28"/>
          <w:szCs w:val="28"/>
        </w:rPr>
        <w:t xml:space="preserve"> </w:t>
      </w:r>
      <w:r>
        <w:rPr>
          <w:rFonts w:hint="eastAsia" w:ascii="仿宋" w:hAnsi="仿宋" w:eastAsia="仿宋" w:cs="仿宋"/>
          <w:b/>
          <w:sz w:val="28"/>
          <w:szCs w:val="28"/>
        </w:rPr>
        <w:t>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0" w:firstLineChars="200"/>
        <w:jc w:val="left"/>
        <w:outlineLvl w:val="1"/>
        <w:rPr>
          <w:rFonts w:hint="eastAsia" w:ascii="仿宋" w:hAnsi="仿宋" w:eastAsia="仿宋" w:cs="仿宋"/>
          <w:sz w:val="28"/>
          <w:szCs w:val="28"/>
        </w:rPr>
      </w:pP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spacing w:line="360" w:lineRule="auto"/>
        <w:ind w:firstLine="480"/>
        <w:rPr>
          <w:rFonts w:hint="eastAsia" w:ascii="方正仿宋_GBK" w:hAnsi="方正仿宋_GBK" w:eastAsia="方正仿宋_GBK" w:cs="方正仿宋_GBK"/>
          <w:sz w:val="28"/>
          <w:szCs w:val="28"/>
        </w:rPr>
      </w:pP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2"/>
        <w:jc w:val="center"/>
        <w:rPr>
          <w:rFonts w:hint="eastAsia" w:ascii="方正仿宋_GBK" w:hAnsi="方正仿宋_GBK" w:eastAsia="方正仿宋_GBK" w:cs="方正仿宋_GBK"/>
          <w:sz w:val="24"/>
        </w:rPr>
      </w:pPr>
    </w:p>
    <w:p>
      <w:pPr>
        <w:rPr>
          <w:rFonts w:hint="eastAsia"/>
        </w:rPr>
      </w:pPr>
    </w:p>
    <w:p>
      <w:pPr>
        <w:jc w:val="center"/>
        <w:rPr>
          <w:rFonts w:hint="eastAsia"/>
          <w:sz w:val="28"/>
          <w:szCs w:val="28"/>
        </w:rPr>
      </w:pPr>
      <w:r>
        <w:rPr>
          <w:rFonts w:hint="eastAsia" w:ascii="宋体" w:hAnsi="宋体"/>
          <w:sz w:val="28"/>
          <w:szCs w:val="28"/>
        </w:rPr>
        <w:t>承包人供应材料一览表</w:t>
      </w:r>
    </w:p>
    <w:tbl>
      <w:tblPr>
        <w:tblStyle w:val="11"/>
        <w:tblW w:w="8859" w:type="dxa"/>
        <w:jc w:val="center"/>
        <w:tblLayout w:type="autofit"/>
        <w:tblCellMar>
          <w:top w:w="0" w:type="dxa"/>
          <w:left w:w="108" w:type="dxa"/>
          <w:bottom w:w="0" w:type="dxa"/>
          <w:right w:w="108" w:type="dxa"/>
        </w:tblCellMar>
      </w:tblPr>
      <w:tblGrid>
        <w:gridCol w:w="791"/>
        <w:gridCol w:w="2715"/>
        <w:gridCol w:w="5353"/>
      </w:tblGrid>
      <w:tr>
        <w:tblPrEx>
          <w:tblCellMar>
            <w:top w:w="0" w:type="dxa"/>
            <w:left w:w="108" w:type="dxa"/>
            <w:bottom w:w="0" w:type="dxa"/>
            <w:right w:w="108" w:type="dxa"/>
          </w:tblCellMar>
        </w:tblPrEx>
        <w:trPr>
          <w:trHeight w:val="3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lang w:val="en-US" w:eastAsia="zh-CN"/>
              </w:rPr>
              <w:t>序</w:t>
            </w:r>
            <w:r>
              <w:rPr>
                <w:rFonts w:hint="eastAsia" w:ascii="宋体" w:hAnsi="宋体" w:cs="宋体"/>
                <w:kern w:val="0"/>
                <w:sz w:val="28"/>
                <w:szCs w:val="28"/>
              </w:rPr>
              <w:t>号</w:t>
            </w:r>
          </w:p>
        </w:tc>
        <w:tc>
          <w:tcPr>
            <w:tcW w:w="271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材料名称</w:t>
            </w:r>
          </w:p>
        </w:tc>
        <w:tc>
          <w:tcPr>
            <w:tcW w:w="53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品牌</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1</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钢筋</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达钢/马钢/重钢/水钢/威钢</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643"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2</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硅钙板</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比翼/宏达/绿色空间</w:t>
            </w:r>
            <w:r>
              <w:rPr>
                <w:rFonts w:hint="eastAsia" w:ascii="宋体" w:hAnsi="宋体"/>
                <w:sz w:val="28"/>
                <w:szCs w:val="28"/>
              </w:rPr>
              <w:t>或</w:t>
            </w:r>
            <w:r>
              <w:rPr>
                <w:rFonts w:hint="eastAsia" w:ascii="宋体" w:hAnsi="宋体" w:cs="宋体"/>
                <w:kern w:val="0"/>
                <w:sz w:val="28"/>
                <w:szCs w:val="28"/>
              </w:rPr>
              <w:t>同档次材料　</w:t>
            </w:r>
          </w:p>
        </w:tc>
      </w:tr>
      <w:tr>
        <w:tblPrEx>
          <w:tblCellMar>
            <w:top w:w="0" w:type="dxa"/>
            <w:left w:w="108" w:type="dxa"/>
            <w:bottom w:w="0" w:type="dxa"/>
            <w:right w:w="108" w:type="dxa"/>
          </w:tblCellMar>
        </w:tblPrEx>
        <w:trPr>
          <w:trHeight w:val="51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3</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防火（防盗）门、窗</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鑫威/美心/步阳</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4</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卷帘门</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龙泽/鑫淼/鑫达</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5</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铝合金型材</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凤铝/海塑/中昆利达/尚阳</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6</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乳胶漆</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多乐士/立邦/嘉宝莉</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41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7</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塑钢型材</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柯美特/上海汇丽/海塑</w:t>
            </w:r>
          </w:p>
        </w:tc>
      </w:tr>
    </w:tbl>
    <w:p>
      <w:pPr>
        <w:spacing w:before="100" w:beforeAutospacing="1" w:line="360" w:lineRule="auto"/>
        <w:rPr>
          <w:rStyle w:val="14"/>
          <w:rFonts w:hint="eastAsia"/>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p>
    <w:p>
      <w:pPr>
        <w:spacing w:before="100" w:beforeAutospacing="1" w:line="360" w:lineRule="auto"/>
        <w:ind w:left="-196" w:leftChars="-95" w:right="-512" w:rightChars="-244" w:hanging="3" w:firstLineChars="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景典迎江天地二期建设项目防水保温及外墙涂料工程</w:t>
      </w:r>
      <w:r>
        <w:rPr>
          <w:rFonts w:hint="eastAsia" w:ascii="方正仿宋_GBK" w:hAnsi="方正仿宋_GBK" w:eastAsia="方正仿宋_GBK" w:cs="方正仿宋_GBK"/>
          <w:b/>
          <w:sz w:val="32"/>
          <w:szCs w:val="32"/>
        </w:rPr>
        <w:t>专业分包</w:t>
      </w:r>
      <w:r>
        <w:rPr>
          <w:rFonts w:hint="eastAsia" w:ascii="方正仿宋_GBK" w:hAnsi="方正仿宋_GBK" w:eastAsia="方正仿宋_GBK" w:cs="方正仿宋_GBK"/>
          <w:b/>
          <w:sz w:val="32"/>
          <w:szCs w:val="32"/>
          <w:lang w:val="zh-CN" w:eastAsia="zh-CN"/>
        </w:rPr>
        <w:t>（第</w:t>
      </w:r>
      <w:r>
        <w:rPr>
          <w:rFonts w:hint="eastAsia" w:ascii="方正仿宋_GBK" w:hAnsi="方正仿宋_GBK" w:eastAsia="方正仿宋_GBK" w:cs="方正仿宋_GBK"/>
          <w:b/>
          <w:sz w:val="32"/>
          <w:szCs w:val="32"/>
          <w:lang w:val="en-US" w:eastAsia="zh-CN"/>
        </w:rPr>
        <w:t>二</w:t>
      </w:r>
      <w:r>
        <w:rPr>
          <w:rFonts w:hint="eastAsia" w:ascii="方正仿宋_GBK" w:hAnsi="方正仿宋_GBK" w:eastAsia="方正仿宋_GBK" w:cs="方正仿宋_GBK"/>
          <w:b/>
          <w:sz w:val="32"/>
          <w:szCs w:val="32"/>
          <w:lang w:val="zh-CN" w:eastAsia="zh-CN"/>
        </w:rPr>
        <w:t>次）</w:t>
      </w:r>
    </w:p>
    <w:p>
      <w:pPr>
        <w:pStyle w:val="2"/>
        <w:rPr>
          <w:rFonts w:hint="eastAsia"/>
        </w:rPr>
      </w:pPr>
    </w:p>
    <w:p>
      <w:pPr>
        <w:rPr>
          <w:rFonts w:hint="eastAsia"/>
        </w:rPr>
      </w:pP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竞</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性</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比</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书</w:t>
      </w:r>
    </w:p>
    <w:p>
      <w:pPr>
        <w:pStyle w:val="2"/>
        <w:rPr>
          <w:rFonts w:hint="eastAsia"/>
        </w:rPr>
      </w:pPr>
    </w:p>
    <w:p>
      <w:pPr>
        <w:spacing w:before="100" w:beforeAutospacing="1"/>
        <w:ind w:right="-8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before="100" w:beforeAutospacing="1"/>
        <w:ind w:right="204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（一）竞  价  书</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snapToGrid/>
        <w:spacing w:line="500" w:lineRule="exact"/>
        <w:ind w:left="350" w:hanging="350" w:hangingChars="175"/>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1312;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rejjWAAAACAEAAA8AAAAAAAAAAQAgAAAAIgAAAGRycy9kb3ducmV2LnhtbFBL&#10;AQIUABQAAAAIAIdO4kBEqk5q+AEAAPIDAAAOAAAAAAAAAAEAIAAAACU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keepNext w:val="0"/>
        <w:keepLines w:val="0"/>
        <w:pageBreakBefore w:val="0"/>
        <w:widowControl w:val="0"/>
        <w:kinsoku/>
        <w:wordWrap/>
        <w:overflowPunct/>
        <w:topLinePunct w:val="0"/>
        <w:autoSpaceDE/>
        <w:autoSpaceDN/>
        <w:bidi w:val="0"/>
        <w:snapToGrid/>
        <w:spacing w:line="500" w:lineRule="exact"/>
        <w:ind w:left="525" w:hanging="525" w:hangingChars="175"/>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adjustRightInd w:val="0"/>
        <w:snapToGrid/>
        <w:spacing w:line="500" w:lineRule="exact"/>
        <w:ind w:firstLine="600" w:firstLineChars="2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元，其中安全文明施工费暂定金额为</w:t>
      </w:r>
      <w:r>
        <w:rPr>
          <w:rFonts w:hint="eastAsia" w:ascii="方正仿宋_GBK" w:hAnsi="方正仿宋_GBK" w:eastAsia="方正仿宋_GBK" w:cs="方正仿宋_GBK"/>
          <w:sz w:val="30"/>
          <w:lang w:eastAsia="zh-CN"/>
        </w:rPr>
        <w:t>（</w:t>
      </w:r>
      <w:r>
        <w:rPr>
          <w:rFonts w:hint="eastAsia" w:ascii="方正仿宋_GBK" w:hAnsi="方正仿宋_GBK" w:eastAsia="方正仿宋_GBK" w:cs="方正仿宋_GBK"/>
          <w:sz w:val="30"/>
          <w:lang w:val="en-US" w:eastAsia="zh-CN"/>
        </w:rPr>
        <w:t>小写</w:t>
      </w:r>
      <w:r>
        <w:rPr>
          <w:rFonts w:hint="eastAsia" w:ascii="方正仿宋_GBK" w:hAnsi="方正仿宋_GBK" w:eastAsia="方正仿宋_GBK" w:cs="方正仿宋_GBK"/>
          <w:sz w:val="30"/>
          <w:lang w:eastAsia="zh-CN"/>
        </w:rPr>
        <w:t>）</w:t>
      </w:r>
      <w:r>
        <w:rPr>
          <w:rStyle w:val="15"/>
          <w:rFonts w:hint="eastAsia" w:ascii="方正仿宋_GBK" w:hAnsi="方正仿宋_GBK" w:eastAsia="方正仿宋_GBK" w:cs="方正仿宋_GBK"/>
          <w:sz w:val="30"/>
          <w:szCs w:val="30"/>
          <w:u w:val="single"/>
        </w:rPr>
        <w:t xml:space="preserve">     </w:t>
      </w:r>
      <w:r>
        <w:rPr>
          <w:rStyle w:val="15"/>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rPr>
        <w:t>含税总价为（大写）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%，并愿以此报价完成竞争性比选文件规定的内容，并承担工程完工后的保修义务。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1、一旦我方竞价中标，我方保证在</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lang w:eastAsia="zh-CN"/>
        </w:rPr>
        <w:t>日历天</w:t>
      </w:r>
      <w:r>
        <w:rPr>
          <w:rFonts w:hint="eastAsia" w:ascii="方正仿宋_GBK" w:hAnsi="方正仿宋_GBK" w:eastAsia="方正仿宋_GBK" w:cs="方正仿宋_GBK"/>
          <w:sz w:val="30"/>
          <w:u w:val="none"/>
          <w:lang w:eastAsia="zh-CN"/>
        </w:rPr>
        <w:t>（含节假日），</w:t>
      </w:r>
      <w:r>
        <w:rPr>
          <w:rFonts w:hint="eastAsia" w:ascii="方正仿宋_GBK" w:hAnsi="方正仿宋_GBK" w:eastAsia="方正仿宋_GBK" w:cs="方正仿宋_GBK"/>
          <w:sz w:val="30"/>
        </w:rPr>
        <w:t>完成本工程的施工任务，并保证按合同规定的开竣工日期交付全部工程。</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3、如果我方竞价中标，我方将按竞价文件要求提交规定数额的履约担保，并对此承担责任。</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4、我方承诺按贵司竞价文件中规定的要求履行本工程的应尽义务。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6、在签署专业分包合同书之前，你方的中标通知书和本竞价书构成约束我们双方的契约。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4384;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gQ+7XAAAACQEAAA8AAAAAAAAAAQAgAAAAIgAAAGRycy9kb3ducmV2LnhtbFBL&#10;AQIUABQAAAAIAIdO4kCBFq7Z9wEAAPEDAAAOAAAAAAAAAAEAIAAAACY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3360;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tW0m1gAAAAkBAAAPAAAAAAAAAAEAIAAAACIAAABkcnMvZG93bnJldi54bWxQSwEC&#10;FAAUAAAACACHTuJAt/8OtvYBAADxAwAADgAAAAAAAAABACAAAAAlAQAAZHJzL2Uyb0RvYy54bWxQ&#10;SwUGAAAAAAYABgBZAQAAj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2336;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r8Q5C+QEAAPEDAAAOAAAAZHJzL2Uyb0RvYy54bWytU82O0zAQ&#10;viPxDpbvNGlFWT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vxDkL5AQAA8QMAAA4AAAAAAAAAAQAgAAAAI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本人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 系</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（竞价人名称）的法定代表人，现委托</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为我方代理人。代理人根据授权，以我方名义签署、澄清、说明、补正、递交、撤回、修改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景典迎江天地二期建设项目防水保温及外墙涂料工程</w:t>
      </w:r>
      <w:r>
        <w:rPr>
          <w:rFonts w:hint="eastAsia" w:ascii="方正仿宋_GBK" w:hAnsi="方正仿宋_GBK" w:eastAsia="方正仿宋_GBK" w:cs="方正仿宋_GBK"/>
          <w:b/>
          <w:bCs/>
          <w:sz w:val="28"/>
          <w:szCs w:val="32"/>
        </w:rPr>
        <w:t>专业分包</w:t>
      </w:r>
      <w:r>
        <w:rPr>
          <w:rFonts w:hint="eastAsia" w:ascii="方正仿宋_GBK" w:hAnsi="方正仿宋_GBK" w:eastAsia="方正仿宋_GBK" w:cs="方正仿宋_GBK"/>
          <w:b/>
          <w:bCs/>
          <w:sz w:val="28"/>
          <w:szCs w:val="32"/>
          <w:lang w:val="zh-CN"/>
        </w:rPr>
        <w:t>（第</w:t>
      </w:r>
      <w:r>
        <w:rPr>
          <w:rFonts w:hint="eastAsia" w:ascii="方正仿宋_GBK" w:hAnsi="方正仿宋_GBK" w:eastAsia="方正仿宋_GBK" w:cs="方正仿宋_GBK"/>
          <w:b/>
          <w:bCs/>
          <w:sz w:val="28"/>
          <w:szCs w:val="32"/>
          <w:lang w:val="en-US" w:eastAsia="zh-CN"/>
        </w:rPr>
        <w:t>二</w:t>
      </w:r>
      <w:r>
        <w:rPr>
          <w:rFonts w:hint="eastAsia" w:ascii="方正仿宋_GBK" w:hAnsi="方正仿宋_GBK" w:eastAsia="方正仿宋_GBK" w:cs="方正仿宋_GBK"/>
          <w:b/>
          <w:bCs/>
          <w:sz w:val="28"/>
          <w:szCs w:val="32"/>
          <w:lang w:val="zh-CN"/>
        </w:rPr>
        <w:t>次）</w:t>
      </w:r>
      <w:r>
        <w:rPr>
          <w:rFonts w:hint="eastAsia" w:ascii="方正仿宋_GBK" w:hAnsi="方正仿宋_GBK" w:eastAsia="方正仿宋_GBK" w:cs="方正仿宋_GBK"/>
          <w:sz w:val="28"/>
          <w:szCs w:val="32"/>
        </w:rPr>
        <w:t>竞争性比选书、签订合同和处理有关事宜， 其法律后果由我方承担。</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日</w:t>
      </w:r>
    </w:p>
    <w:tbl>
      <w:tblPr>
        <w:tblStyle w:val="11"/>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1"/>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1、各竞价人的资质证书副本、营业执照副本、安全生产许可证副本</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复印件盖鲜章</w:t>
      </w:r>
    </w:p>
    <w:p>
      <w:pPr>
        <w:jc w:val="center"/>
        <w:rPr>
          <w:rFonts w:hint="eastAsia" w:ascii="方正仿宋_GBK" w:hAnsi="方正仿宋_GBK" w:eastAsia="方正仿宋_GBK" w:cs="方正仿宋_GBK"/>
          <w:sz w:val="28"/>
          <w:szCs w:val="32"/>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rPr>
          <w:rFonts w:hint="eastAsia" w:ascii="方正仿宋_GBK" w:hAnsi="方正仿宋_GBK" w:eastAsia="方正仿宋_GBK" w:cs="方正仿宋_GBK"/>
          <w:b/>
          <w:sz w:val="28"/>
          <w:szCs w:val="28"/>
        </w:rPr>
      </w:pPr>
    </w:p>
    <w:p>
      <w:pPr>
        <w:pStyle w:val="8"/>
        <w:spacing w:line="360" w:lineRule="auto"/>
        <w:ind w:left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2、拟选派主要管理人员情况表</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18"/>
        <w:gridCol w:w="1080"/>
        <w:gridCol w:w="111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98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工种</w:t>
            </w:r>
          </w:p>
        </w:tc>
        <w:tc>
          <w:tcPr>
            <w:tcW w:w="144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81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80"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6" w:type="dxa"/>
            <w:vAlign w:val="top"/>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从事类似工作时间</w:t>
            </w:r>
          </w:p>
        </w:tc>
        <w:tc>
          <w:tcPr>
            <w:tcW w:w="2581"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w:t>
            </w:r>
          </w:p>
          <w:p>
            <w:pPr>
              <w:rPr>
                <w:rFonts w:hint="eastAsia" w:ascii="方正仿宋_GBK" w:hAnsi="方正仿宋_GBK" w:eastAsia="方正仿宋_GBK" w:cs="方正仿宋_GBK"/>
                <w:szCs w:val="21"/>
              </w:rPr>
            </w:pPr>
            <w:r>
              <w:rPr>
                <w:rFonts w:hint="eastAsia" w:ascii="仿宋" w:hAnsi="仿宋" w:eastAsia="仿宋" w:cs="仿宋"/>
                <w:b/>
                <w:bCs/>
                <w:szCs w:val="21"/>
              </w:rPr>
              <w:t>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spacing w:line="480" w:lineRule="auto"/>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bl>
    <w:p>
      <w:pPr>
        <w:rPr>
          <w:rFonts w:hint="eastAsia" w:ascii="方正仿宋_GBK" w:hAnsi="方正仿宋_GBK" w:eastAsia="方正仿宋_GBK" w:cs="方正仿宋_GBK"/>
          <w:color w:val="000000"/>
          <w:sz w:val="28"/>
          <w:szCs w:val="32"/>
        </w:rPr>
      </w:pPr>
    </w:p>
    <w:p>
      <w:pPr>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pPr>
        <w:jc w:val="center"/>
        <w:rPr>
          <w:rFonts w:hint="eastAsia" w:ascii="方正仿宋_GBK" w:hAnsi="方正仿宋_GBK" w:eastAsia="方正仿宋_GBK" w:cs="方正仿宋_GBK"/>
          <w:sz w:val="28"/>
          <w:szCs w:val="32"/>
        </w:rPr>
      </w:pPr>
    </w:p>
    <w:p>
      <w:pPr>
        <w:pStyle w:val="2"/>
        <w:spacing w:before="0" w:line="240" w:lineRule="auto"/>
        <w:jc w:val="center"/>
        <w:rPr>
          <w:rFonts w:hint="eastAsia" w:ascii="方正仿宋_GBK" w:hAnsi="方正仿宋_GBK" w:eastAsia="方正仿宋_GBK" w:cs="方正仿宋_GBK"/>
          <w:b/>
          <w:bCs w:val="0"/>
          <w:kern w:val="2"/>
          <w:sz w:val="28"/>
          <w:szCs w:val="32"/>
          <w:lang w:val="en-US" w:eastAsia="zh-CN" w:bidi="ar-SA"/>
        </w:rPr>
      </w:pPr>
      <w:r>
        <w:rPr>
          <w:rFonts w:hint="eastAsia" w:ascii="方正仿宋_GBK" w:hAnsi="方正仿宋_GBK" w:eastAsia="方正仿宋_GBK" w:cs="方正仿宋_GBK"/>
          <w:b/>
          <w:bCs w:val="0"/>
          <w:kern w:val="2"/>
          <w:sz w:val="28"/>
          <w:szCs w:val="32"/>
          <w:lang w:val="en-US" w:eastAsia="zh-CN" w:bidi="ar-SA"/>
        </w:rPr>
        <w:t>（四）主要管理人员承诺函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left"/>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pStyle w:val="2"/>
        <w:rPr>
          <w:rFonts w:hint="eastAsia"/>
          <w:lang w:val="en-US" w:eastAsia="zh-CN"/>
        </w:rPr>
      </w:pP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hint="eastAsia" w:ascii="方正仿宋_GBK" w:hAnsi="方正仿宋_GBK" w:eastAsia="方正仿宋_GBK" w:cs="方正仿宋_GBK"/>
          <w:color w:val="FF0000"/>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rPr>
      </w:pPr>
    </w:p>
    <w:p>
      <w:pPr>
        <w:rPr>
          <w:rFonts w:hint="eastAsia" w:ascii="方正仿宋_GBK" w:hAnsi="方正仿宋_GBK" w:eastAsia="方正仿宋_GBK" w:cs="方正仿宋_GBK"/>
          <w:sz w:val="28"/>
          <w:szCs w:val="32"/>
        </w:rPr>
      </w:pPr>
    </w:p>
    <w:p>
      <w:pPr>
        <w:pStyle w:val="2"/>
        <w:pageBreakBefore w:val="0"/>
        <w:kinsoku/>
        <w:overflowPunct/>
        <w:topLinePunct w:val="0"/>
        <w:autoSpaceDE/>
        <w:autoSpaceDN/>
        <w:bidi w:val="0"/>
        <w:adjustRightInd/>
        <w:snapToGrid/>
        <w:spacing w:line="70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b/>
          <w:bCs w:val="0"/>
          <w:kern w:val="2"/>
          <w:sz w:val="36"/>
          <w:szCs w:val="36"/>
          <w:lang w:val="en-US" w:eastAsia="zh-CN" w:bidi="ar-SA"/>
        </w:rPr>
        <w:t>（五）承诺书</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一、遵循公开、公平、公正和诚实信用的原则参加项目竞争性比选。</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二、所提供的一切材料都是真实、有效、合法的。</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三、不向邀请人或者评标委员会成员行贿以牟取中标。</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四、不以他人名义投标或者以其他方式弄虚作假，骗取中标。</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五、不与其他投标人相互串通报价，不排挤其他投标人的公平竞争，不损害邀请人或其他竞价人的合法权益。</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六、不恶意压低或抬高投标报价，不在开标后进行虚假恶意投诉。</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七、未处于财产被接管、冻结、破产的状态。</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八、近二个年度内无下列不良记录：</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（1）超越本单位资质等级承揽工程；</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（2）允许其他单位或个人以本企业名义承揽工程；</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（3）将承包的工程转包或者违法分包；</w:t>
      </w:r>
    </w:p>
    <w:p>
      <w:pPr>
        <w:keepNext w:val="0"/>
        <w:keepLines w:val="0"/>
        <w:pageBreakBefore w:val="0"/>
        <w:widowControl/>
        <w:kinsoku/>
        <w:wordWrap w:val="0"/>
        <w:overflowPunct/>
        <w:topLinePunct w:val="0"/>
        <w:autoSpaceDE/>
        <w:autoSpaceDN/>
        <w:bidi w:val="0"/>
        <w:adjustRightInd/>
        <w:snapToGrid/>
        <w:spacing w:line="700" w:lineRule="exact"/>
        <w:ind w:firstLine="646"/>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（4）中标后非因不可抗力原因放弃中标；</w:t>
      </w:r>
    </w:p>
    <w:p>
      <w:pPr>
        <w:keepNext w:val="0"/>
        <w:keepLines w:val="0"/>
        <w:pageBreakBefore w:val="0"/>
        <w:widowControl/>
        <w:kinsoku/>
        <w:wordWrap w:val="0"/>
        <w:overflowPunct/>
        <w:topLinePunct w:val="0"/>
        <w:autoSpaceDE/>
        <w:autoSpaceDN/>
        <w:bidi w:val="0"/>
        <w:adjustRightInd/>
        <w:snapToGrid/>
        <w:spacing w:line="700" w:lineRule="exact"/>
        <w:ind w:firstLine="646"/>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（5）因拖欠民工工资被有关部门行政处罚。</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九、在“信用中国”网站(www.creditchina.gov.cn)中：未被列入失信被执行人、重大税收违法案件当事人名单、政府采购严重违法失信名单；两年内未因一般及以上安全事故受行政处罚。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我司若有违反上述承诺的行为，自行取消中标资格，并按相关法律法规报相关部门处理，履约保证金不予退还，并自愿承担因此造成的相关责任并赔偿相应损失。</w:t>
      </w:r>
    </w:p>
    <w:p>
      <w:pPr>
        <w:pStyle w:val="2"/>
        <w:pageBreakBefore w:val="0"/>
        <w:kinsoku/>
        <w:overflowPunct/>
        <w:topLinePunct w:val="0"/>
        <w:autoSpaceDE/>
        <w:autoSpaceDN/>
        <w:bidi w:val="0"/>
        <w:adjustRightInd/>
        <w:snapToGrid/>
        <w:spacing w:line="700" w:lineRule="exact"/>
        <w:textAlignment w:val="auto"/>
        <w:rPr>
          <w:rFonts w:hint="eastAsia" w:ascii="仿宋" w:hAnsi="仿宋" w:eastAsia="仿宋" w:cs="仿宋"/>
          <w:b w:val="0"/>
          <w:bCs w:val="0"/>
          <w:kern w:val="2"/>
          <w:sz w:val="28"/>
          <w:szCs w:val="28"/>
          <w:lang w:val="en-US" w:eastAsia="zh-CN" w:bidi="ar-SA"/>
        </w:rPr>
      </w:pPr>
    </w:p>
    <w:p>
      <w:pPr>
        <w:pageBreakBefore w:val="0"/>
        <w:kinsoku/>
        <w:overflowPunct/>
        <w:topLinePunct w:val="0"/>
        <w:autoSpaceDE/>
        <w:autoSpaceDN/>
        <w:bidi w:val="0"/>
        <w:adjustRightInd/>
        <w:snapToGrid/>
        <w:spacing w:line="700" w:lineRule="exact"/>
        <w:textAlignment w:val="auto"/>
        <w:rPr>
          <w:rFonts w:hint="eastAsia" w:ascii="仿宋" w:hAnsi="仿宋" w:eastAsia="仿宋" w:cs="仿宋"/>
          <w:b w:val="0"/>
          <w:bCs w:val="0"/>
          <w:kern w:val="2"/>
          <w:sz w:val="28"/>
          <w:szCs w:val="28"/>
          <w:lang w:val="en-US" w:eastAsia="zh-CN" w:bidi="ar-SA"/>
        </w:rPr>
      </w:pPr>
    </w:p>
    <w:p>
      <w:pPr>
        <w:pStyle w:val="2"/>
        <w:pageBreakBefore w:val="0"/>
        <w:kinsoku/>
        <w:overflowPunct/>
        <w:topLinePunct w:val="0"/>
        <w:autoSpaceDE/>
        <w:autoSpaceDN/>
        <w:bidi w:val="0"/>
        <w:adjustRightInd/>
        <w:snapToGrid/>
        <w:spacing w:line="700" w:lineRule="exact"/>
        <w:textAlignment w:val="auto"/>
        <w:rPr>
          <w:rFonts w:hint="eastAsia"/>
          <w:sz w:val="28"/>
          <w:szCs w:val="28"/>
          <w:lang w:val="en-US" w:eastAsia="zh-CN"/>
        </w:rPr>
      </w:pPr>
    </w:p>
    <w:p>
      <w:pPr>
        <w:keepNext w:val="0"/>
        <w:keepLines w:val="0"/>
        <w:pageBreakBefore w:val="0"/>
        <w:widowControl w:val="0"/>
        <w:kinsoku/>
        <w:wordWrap/>
        <w:overflowPunct/>
        <w:autoSpaceDE/>
        <w:autoSpaceDN/>
        <w:bidi w:val="0"/>
        <w:adjustRightInd/>
        <w:snapToGrid/>
        <w:spacing w:line="600" w:lineRule="exact"/>
        <w:ind w:right="0" w:rightChars="0" w:firstLine="1800" w:firstLineChars="600"/>
        <w:jc w:val="right"/>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lang w:eastAsia="zh-CN"/>
        </w:rPr>
        <w:t>竞价人</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rPr>
        <w:t>盖单位公章</w:t>
      </w:r>
      <w:r>
        <w:rPr>
          <w:rFonts w:hint="eastAsia" w:ascii="方正仿宋_GBK" w:hAnsi="方正仿宋_GBK" w:eastAsia="方正仿宋_GBK" w:cs="方正仿宋_GBK"/>
          <w:sz w:val="30"/>
        </w:rPr>
        <w:t>）</w:t>
      </w:r>
    </w:p>
    <w:p>
      <w:pPr>
        <w:jc w:val="right"/>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年</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月</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日</w:t>
      </w: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28"/>
          <w:lang w:eastAsia="zh-CN"/>
        </w:rPr>
        <w:t>（六）景典迎江天地二期建设项目防水保温及外墙涂料工程</w:t>
      </w:r>
      <w:r>
        <w:rPr>
          <w:rFonts w:hint="eastAsia" w:ascii="方正仿宋_GBK" w:hAnsi="方正仿宋_GBK" w:eastAsia="方正仿宋_GBK" w:cs="方正仿宋_GBK"/>
          <w:b/>
          <w:sz w:val="28"/>
          <w:szCs w:val="28"/>
        </w:rPr>
        <w:t>专业分包清单报价表（附U盘）</w:t>
      </w:r>
    </w:p>
    <w:p>
      <w:pPr>
        <w:jc w:val="center"/>
        <w:rPr>
          <w:rFonts w:hint="eastAsia" w:ascii="方正仿宋_GBK" w:hAnsi="方正仿宋_GBK" w:eastAsia="方正仿宋_GBK" w:cs="方正仿宋_GBK"/>
          <w:b/>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电子版施工图（另附）</w:t>
      </w: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p>
    <w:p>
      <w:pPr>
        <w:jc w:val="center"/>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lang w:eastAsia="zh-CN"/>
        </w:rPr>
        <w:t>景典迎江天地二期建设项目防水保温及外墙涂料工程</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工程量清单表（另附）</w:t>
      </w: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jc w:val="center"/>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lang w:eastAsia="zh-CN"/>
        </w:rPr>
        <w:t>景典迎江天地二期建设项目防水保温及外墙涂料工程</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lang w:val="zh-CN"/>
        </w:rPr>
        <w:t>次）</w:t>
      </w:r>
      <w:r>
        <w:rPr>
          <w:rFonts w:hint="eastAsia" w:ascii="方正仿宋_GBK" w:hAnsi="方正仿宋_GBK" w:eastAsia="方正仿宋_GBK" w:cs="方正仿宋_GBK"/>
          <w:sz w:val="28"/>
          <w:szCs w:val="32"/>
        </w:rPr>
        <w:t>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717B76-1CA4-45B6-8D29-389548A3F019}"/>
  </w:font>
  <w:font w:name="仿宋_GB2312">
    <w:panose1 w:val="02010609030101010101"/>
    <w:charset w:val="86"/>
    <w:family w:val="modern"/>
    <w:pitch w:val="default"/>
    <w:sig w:usb0="00000001" w:usb1="080E0000" w:usb2="00000000" w:usb3="00000000" w:csb0="00040000" w:csb1="00000000"/>
    <w:embedRegular r:id="rId2" w:fontKey="{CD736F30-2443-4357-BF43-DCF94E5F67F3}"/>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190D7FAE-0BD8-46AB-90F0-03CC3481B8B8}"/>
  </w:font>
  <w:font w:name="Helvetica">
    <w:altName w:val="Arial"/>
    <w:panose1 w:val="020B0604020202020204"/>
    <w:charset w:val="00"/>
    <w:family w:val="swiss"/>
    <w:pitch w:val="default"/>
    <w:sig w:usb0="00000000" w:usb1="00000000" w:usb2="00000008" w:usb3="00000000" w:csb0="000001FF" w:csb1="00000000"/>
    <w:embedRegular r:id="rId4" w:fontKey="{6752D0D6-4F8D-4A68-A8E7-76089E0C689D}"/>
  </w:font>
  <w:font w:name="仿宋">
    <w:panose1 w:val="02010609060101010101"/>
    <w:charset w:val="86"/>
    <w:family w:val="auto"/>
    <w:pitch w:val="default"/>
    <w:sig w:usb0="800002BF" w:usb1="38CF7CFA" w:usb2="00000016" w:usb3="00000000" w:csb0="00040001" w:csb1="00000000"/>
    <w:embedRegular r:id="rId5" w:fontKey="{F34EDADE-EC63-4224-AB02-CA78D0D6C6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5D6DD"/>
    <w:multiLevelType w:val="singleLevel"/>
    <w:tmpl w:val="DC15D6DD"/>
    <w:lvl w:ilvl="0" w:tentative="0">
      <w:start w:val="7"/>
      <w:numFmt w:val="chineseCounting"/>
      <w:suff w:val="nothing"/>
      <w:lvlText w:val="%1、"/>
      <w:lvlJc w:val="left"/>
      <w:rPr>
        <w:rFonts w:hint="eastAsia"/>
      </w:rPr>
    </w:lvl>
  </w:abstractNum>
  <w:abstractNum w:abstractNumId="1">
    <w:nsid w:val="56E0DDC0"/>
    <w:multiLevelType w:val="singleLevel"/>
    <w:tmpl w:val="56E0DDC0"/>
    <w:lvl w:ilvl="0" w:tentative="0">
      <w:start w:val="9"/>
      <w:numFmt w:val="chineseCounting"/>
      <w:suff w:val="nothing"/>
      <w:lvlText w:val="%1、"/>
      <w:lvlJc w:val="left"/>
    </w:lvl>
  </w:abstractNum>
  <w:abstractNum w:abstractNumId="2">
    <w:nsid w:val="6062C891"/>
    <w:multiLevelType w:val="singleLevel"/>
    <w:tmpl w:val="6062C891"/>
    <w:lvl w:ilvl="0" w:tentative="0">
      <w:start w:val="2"/>
      <w:numFmt w:val="decimal"/>
      <w:suff w:val="nothing"/>
      <w:lvlText w:val="%1、"/>
      <w:lvlJc w:val="left"/>
    </w:lvl>
  </w:abstractNum>
  <w:abstractNum w:abstractNumId="3">
    <w:nsid w:val="7EC5F512"/>
    <w:multiLevelType w:val="singleLevel"/>
    <w:tmpl w:val="7EC5F512"/>
    <w:lvl w:ilvl="0" w:tentative="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0431C4"/>
    <w:rsid w:val="005C6D98"/>
    <w:rsid w:val="007E0503"/>
    <w:rsid w:val="00925198"/>
    <w:rsid w:val="00D35A82"/>
    <w:rsid w:val="01602D8D"/>
    <w:rsid w:val="02AA123D"/>
    <w:rsid w:val="03A31E37"/>
    <w:rsid w:val="047E1221"/>
    <w:rsid w:val="04A1395E"/>
    <w:rsid w:val="05252F63"/>
    <w:rsid w:val="056040AD"/>
    <w:rsid w:val="06F453AA"/>
    <w:rsid w:val="0719266A"/>
    <w:rsid w:val="0D4E7566"/>
    <w:rsid w:val="10EF029B"/>
    <w:rsid w:val="15AC1B27"/>
    <w:rsid w:val="16C57122"/>
    <w:rsid w:val="17A6499A"/>
    <w:rsid w:val="1A1530CD"/>
    <w:rsid w:val="1A8679C6"/>
    <w:rsid w:val="1B433FAD"/>
    <w:rsid w:val="1BF97756"/>
    <w:rsid w:val="1DAD45B5"/>
    <w:rsid w:val="1EA35EC3"/>
    <w:rsid w:val="1EEB1AAD"/>
    <w:rsid w:val="1FAF3AD9"/>
    <w:rsid w:val="220D2E01"/>
    <w:rsid w:val="22C05667"/>
    <w:rsid w:val="24892160"/>
    <w:rsid w:val="28210C44"/>
    <w:rsid w:val="29632D59"/>
    <w:rsid w:val="296C3A52"/>
    <w:rsid w:val="2A7C3ABA"/>
    <w:rsid w:val="2B207DBD"/>
    <w:rsid w:val="2C7E26B9"/>
    <w:rsid w:val="2E907216"/>
    <w:rsid w:val="2F55628C"/>
    <w:rsid w:val="2FCD4338"/>
    <w:rsid w:val="2FEC3B89"/>
    <w:rsid w:val="307B5571"/>
    <w:rsid w:val="30C2596D"/>
    <w:rsid w:val="30E64CDA"/>
    <w:rsid w:val="30F914B4"/>
    <w:rsid w:val="31643CDC"/>
    <w:rsid w:val="31C749EF"/>
    <w:rsid w:val="334D1BF0"/>
    <w:rsid w:val="34B130AA"/>
    <w:rsid w:val="354F1796"/>
    <w:rsid w:val="35A14341"/>
    <w:rsid w:val="366C0422"/>
    <w:rsid w:val="36DB45F0"/>
    <w:rsid w:val="36E84EEB"/>
    <w:rsid w:val="396361D5"/>
    <w:rsid w:val="3D6F1142"/>
    <w:rsid w:val="3D915BE4"/>
    <w:rsid w:val="3E5A2A7D"/>
    <w:rsid w:val="415B6FEB"/>
    <w:rsid w:val="41B16C3C"/>
    <w:rsid w:val="42D61F1B"/>
    <w:rsid w:val="435E0B5F"/>
    <w:rsid w:val="465F46DE"/>
    <w:rsid w:val="4739403D"/>
    <w:rsid w:val="476C7136"/>
    <w:rsid w:val="488520FC"/>
    <w:rsid w:val="49B86ABB"/>
    <w:rsid w:val="4A4B1536"/>
    <w:rsid w:val="4B3C29DF"/>
    <w:rsid w:val="4BA92F3F"/>
    <w:rsid w:val="4DA5791F"/>
    <w:rsid w:val="4EC8376B"/>
    <w:rsid w:val="4F76245E"/>
    <w:rsid w:val="55953CDC"/>
    <w:rsid w:val="55B65439"/>
    <w:rsid w:val="55E908B8"/>
    <w:rsid w:val="578A23A5"/>
    <w:rsid w:val="57E33E36"/>
    <w:rsid w:val="5A3743E7"/>
    <w:rsid w:val="5F6F3B65"/>
    <w:rsid w:val="5FDD6F80"/>
    <w:rsid w:val="612473DD"/>
    <w:rsid w:val="6179259D"/>
    <w:rsid w:val="61AC4E95"/>
    <w:rsid w:val="645E392A"/>
    <w:rsid w:val="648249E6"/>
    <w:rsid w:val="64A25E5F"/>
    <w:rsid w:val="67023ADC"/>
    <w:rsid w:val="684B6D9D"/>
    <w:rsid w:val="6B6D219D"/>
    <w:rsid w:val="6CD75B2D"/>
    <w:rsid w:val="6CE60E9B"/>
    <w:rsid w:val="6D2B5325"/>
    <w:rsid w:val="71C4636A"/>
    <w:rsid w:val="7A6167EF"/>
    <w:rsid w:val="7B507811"/>
    <w:rsid w:val="7CF364F9"/>
    <w:rsid w:val="7F723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Plain Text"/>
    <w:basedOn w:val="1"/>
    <w:unhideWhenUsed/>
    <w:qFormat/>
    <w:uiPriority w:val="0"/>
    <w:rPr>
      <w:rFonts w:ascii="宋体" w:hAnsi="Courier New"/>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10</TotalTime>
  <ScaleCrop>false</ScaleCrop>
  <LinksUpToDate>false</LinksUpToDate>
  <CharactersWithSpaces>26569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大圆圆</cp:lastModifiedBy>
  <dcterms:modified xsi:type="dcterms:W3CDTF">2021-11-19T08:00:35Z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7ACE3CCF6B0247BA82F927C3098B2D63</vt:lpwstr>
  </property>
</Properties>
</file>