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59" w:leftChars="-28"/>
        <w:jc w:val="center"/>
        <w:rPr>
          <w:rFonts w:hint="eastAsia" w:ascii="宋体" w:hAnsi="宋体" w:cs="宋体"/>
          <w:b/>
          <w:bCs/>
          <w:color w:val="000000"/>
          <w:sz w:val="32"/>
          <w:szCs w:val="32"/>
          <w:lang w:val="zh-CN"/>
        </w:rPr>
      </w:pPr>
      <w:r>
        <w:rPr>
          <w:rFonts w:hint="eastAsia" w:ascii="宋体" w:hAnsi="宋体" w:cs="宋体"/>
          <w:b/>
          <w:bCs/>
          <w:color w:val="000000"/>
          <w:sz w:val="32"/>
          <w:szCs w:val="32"/>
          <w:lang w:val="zh-CN"/>
        </w:rPr>
        <w:t>重庆交旅建设工程有限公司</w:t>
      </w:r>
    </w:p>
    <w:p>
      <w:pPr>
        <w:jc w:val="center"/>
        <w:rPr>
          <w:rFonts w:hint="eastAsia" w:ascii="宋体" w:hAnsi="宋体" w:cs="宋体"/>
          <w:b/>
          <w:bCs/>
          <w:color w:val="000000"/>
          <w:sz w:val="32"/>
          <w:szCs w:val="32"/>
          <w:lang w:val="zh-CN"/>
        </w:rPr>
      </w:pPr>
      <w:r>
        <w:rPr>
          <w:rFonts w:hint="eastAsia" w:ascii="宋体" w:hAnsi="宋体" w:cs="宋体"/>
          <w:b/>
          <w:bCs/>
          <w:color w:val="000000"/>
          <w:sz w:val="32"/>
          <w:szCs w:val="32"/>
          <w:lang w:val="zh-CN" w:eastAsia="zh-CN"/>
        </w:rPr>
        <w:t>万州郦景蓝湾项目1#(幼儿园)~4#、9#、10#、14#、15#楼、入口大门及垃圾中转站工程</w:t>
      </w:r>
      <w:r>
        <w:rPr>
          <w:rFonts w:hint="eastAsia" w:ascii="宋体" w:hAnsi="宋体" w:cs="宋体"/>
          <w:b/>
          <w:bCs/>
          <w:color w:val="000000"/>
          <w:sz w:val="32"/>
          <w:szCs w:val="32"/>
          <w:lang w:val="zh-CN"/>
        </w:rPr>
        <w:t>竣工档案</w:t>
      </w:r>
      <w:r>
        <w:rPr>
          <w:rFonts w:hint="eastAsia" w:ascii="宋体" w:hAnsi="宋体" w:cs="宋体"/>
          <w:b/>
          <w:bCs/>
          <w:color w:val="000000"/>
          <w:sz w:val="32"/>
          <w:szCs w:val="32"/>
          <w:lang w:val="en-US" w:eastAsia="zh-CN"/>
        </w:rPr>
        <w:t>整理</w:t>
      </w:r>
      <w:r>
        <w:rPr>
          <w:rFonts w:hint="eastAsia" w:ascii="宋体" w:hAnsi="宋体" w:cs="宋体"/>
          <w:b/>
          <w:bCs/>
          <w:color w:val="000000"/>
          <w:sz w:val="32"/>
          <w:szCs w:val="32"/>
          <w:lang w:val="zh-CN"/>
        </w:rPr>
        <w:t>装订</w:t>
      </w:r>
    </w:p>
    <w:p>
      <w:pPr>
        <w:jc w:val="center"/>
        <w:rPr>
          <w:rFonts w:hint="eastAsia" w:ascii="仿宋_GB2312" w:hAnsi="仿宋_GB2312" w:eastAsia="仿宋_GB2312" w:cs="仿宋_GB2312"/>
          <w:b/>
          <w:bCs/>
          <w:sz w:val="36"/>
          <w:szCs w:val="36"/>
          <w:lang w:val="zh-CN"/>
        </w:rPr>
      </w:pPr>
    </w:p>
    <w:p>
      <w:pPr>
        <w:jc w:val="center"/>
        <w:rPr>
          <w:rFonts w:hint="eastAsia" w:ascii="仿宋_GB2312" w:hAnsi="仿宋_GB2312" w:eastAsia="仿宋_GB2312" w:cs="仿宋_GB2312"/>
          <w:b/>
          <w:bCs/>
          <w:sz w:val="44"/>
          <w:szCs w:val="44"/>
          <w:lang w:val="zh-CN"/>
        </w:rPr>
      </w:pPr>
    </w:p>
    <w:p>
      <w:pPr>
        <w:jc w:val="center"/>
        <w:rPr>
          <w:rFonts w:hint="eastAsia" w:ascii="仿宋_GB2312" w:hAnsi="仿宋_GB2312" w:eastAsia="仿宋_GB2312" w:cs="仿宋_GB2312"/>
          <w:b/>
          <w:bCs/>
          <w:sz w:val="44"/>
          <w:szCs w:val="44"/>
          <w:lang w:val="zh-CN"/>
        </w:rPr>
      </w:pPr>
      <w:r>
        <w:rPr>
          <w:rFonts w:hint="eastAsia" w:ascii="仿宋_GB2312" w:hAnsi="仿宋_GB2312" w:eastAsia="仿宋_GB2312" w:cs="仿宋_GB2312"/>
          <w:b/>
          <w:bCs/>
          <w:sz w:val="44"/>
          <w:szCs w:val="44"/>
          <w:lang w:val="zh-CN"/>
        </w:rPr>
        <w:t>竞</w:t>
      </w:r>
    </w:p>
    <w:p>
      <w:pPr>
        <w:jc w:val="center"/>
        <w:rPr>
          <w:rFonts w:hint="eastAsia" w:ascii="仿宋_GB2312" w:hAnsi="仿宋_GB2312" w:eastAsia="仿宋_GB2312" w:cs="仿宋_GB2312"/>
          <w:b/>
          <w:bCs/>
          <w:sz w:val="44"/>
          <w:szCs w:val="44"/>
          <w:lang w:val="zh-CN"/>
        </w:rPr>
      </w:pPr>
    </w:p>
    <w:p>
      <w:pPr>
        <w:jc w:val="center"/>
        <w:rPr>
          <w:rFonts w:hint="eastAsia" w:ascii="仿宋_GB2312" w:hAnsi="仿宋_GB2312" w:eastAsia="仿宋_GB2312" w:cs="仿宋_GB2312"/>
          <w:b/>
          <w:bCs/>
          <w:sz w:val="44"/>
          <w:szCs w:val="44"/>
          <w:lang w:val="zh-CN"/>
        </w:rPr>
      </w:pPr>
      <w:r>
        <w:rPr>
          <w:rFonts w:hint="eastAsia" w:ascii="仿宋_GB2312" w:hAnsi="仿宋_GB2312" w:eastAsia="仿宋_GB2312" w:cs="仿宋_GB2312"/>
          <w:b/>
          <w:bCs/>
          <w:sz w:val="44"/>
          <w:szCs w:val="44"/>
          <w:lang w:val="zh-CN"/>
        </w:rPr>
        <w:t>争</w:t>
      </w:r>
    </w:p>
    <w:p>
      <w:pPr>
        <w:jc w:val="center"/>
        <w:rPr>
          <w:rFonts w:hint="eastAsia" w:ascii="仿宋_GB2312" w:hAnsi="仿宋_GB2312" w:eastAsia="仿宋_GB2312" w:cs="仿宋_GB2312"/>
          <w:b/>
          <w:bCs/>
          <w:sz w:val="44"/>
          <w:szCs w:val="44"/>
          <w:lang w:val="zh-CN"/>
        </w:rPr>
      </w:pPr>
    </w:p>
    <w:p>
      <w:pPr>
        <w:jc w:val="center"/>
        <w:rPr>
          <w:rFonts w:hint="eastAsia" w:ascii="仿宋_GB2312" w:hAnsi="仿宋_GB2312" w:eastAsia="仿宋_GB2312" w:cs="仿宋_GB2312"/>
          <w:b/>
          <w:bCs/>
          <w:sz w:val="44"/>
          <w:szCs w:val="44"/>
          <w:lang w:val="zh-CN"/>
        </w:rPr>
      </w:pPr>
      <w:r>
        <w:rPr>
          <w:rFonts w:hint="eastAsia" w:ascii="仿宋_GB2312" w:hAnsi="仿宋_GB2312" w:eastAsia="仿宋_GB2312" w:cs="仿宋_GB2312"/>
          <w:b/>
          <w:bCs/>
          <w:sz w:val="44"/>
          <w:szCs w:val="44"/>
          <w:lang w:val="zh-CN"/>
        </w:rPr>
        <w:t>性</w:t>
      </w:r>
    </w:p>
    <w:p>
      <w:pPr>
        <w:jc w:val="center"/>
        <w:rPr>
          <w:rFonts w:hint="eastAsia" w:ascii="仿宋_GB2312" w:hAnsi="仿宋_GB2312" w:eastAsia="仿宋_GB2312" w:cs="仿宋_GB2312"/>
          <w:b/>
          <w:bCs/>
          <w:sz w:val="44"/>
          <w:szCs w:val="44"/>
          <w:lang w:val="zh-CN"/>
        </w:rPr>
      </w:pPr>
    </w:p>
    <w:p>
      <w:pPr>
        <w:jc w:val="center"/>
        <w:rPr>
          <w:rFonts w:hint="eastAsia" w:ascii="仿宋_GB2312" w:hAnsi="仿宋_GB2312" w:eastAsia="仿宋_GB2312" w:cs="仿宋_GB2312"/>
          <w:b/>
          <w:bCs/>
          <w:sz w:val="44"/>
          <w:szCs w:val="44"/>
          <w:lang w:val="zh-CN"/>
        </w:rPr>
      </w:pPr>
      <w:r>
        <w:rPr>
          <w:rFonts w:hint="eastAsia" w:ascii="仿宋_GB2312" w:hAnsi="仿宋_GB2312" w:eastAsia="仿宋_GB2312" w:cs="仿宋_GB2312"/>
          <w:b/>
          <w:bCs/>
          <w:sz w:val="44"/>
          <w:szCs w:val="44"/>
          <w:lang w:val="zh-CN"/>
        </w:rPr>
        <w:t>比</w:t>
      </w:r>
    </w:p>
    <w:p>
      <w:pPr>
        <w:jc w:val="center"/>
        <w:rPr>
          <w:rFonts w:hint="eastAsia" w:ascii="仿宋_GB2312" w:hAnsi="仿宋_GB2312" w:eastAsia="仿宋_GB2312" w:cs="仿宋_GB2312"/>
          <w:b/>
          <w:bCs/>
          <w:sz w:val="44"/>
          <w:szCs w:val="44"/>
          <w:lang w:val="zh-CN"/>
        </w:rPr>
      </w:pPr>
    </w:p>
    <w:p>
      <w:pPr>
        <w:jc w:val="center"/>
        <w:rPr>
          <w:rFonts w:hint="eastAsia" w:ascii="仿宋_GB2312" w:hAnsi="仿宋_GB2312" w:eastAsia="仿宋_GB2312" w:cs="仿宋_GB2312"/>
          <w:b/>
          <w:bCs/>
          <w:sz w:val="44"/>
          <w:szCs w:val="44"/>
          <w:lang w:val="zh-CN"/>
        </w:rPr>
      </w:pPr>
      <w:r>
        <w:rPr>
          <w:rFonts w:hint="eastAsia" w:ascii="仿宋_GB2312" w:hAnsi="仿宋_GB2312" w:eastAsia="仿宋_GB2312" w:cs="仿宋_GB2312"/>
          <w:b/>
          <w:bCs/>
          <w:sz w:val="44"/>
          <w:szCs w:val="44"/>
          <w:lang w:val="zh-CN"/>
        </w:rPr>
        <w:t>选</w:t>
      </w:r>
    </w:p>
    <w:p>
      <w:pPr>
        <w:jc w:val="center"/>
        <w:rPr>
          <w:rFonts w:hint="eastAsia" w:ascii="仿宋_GB2312" w:hAnsi="仿宋_GB2312" w:eastAsia="仿宋_GB2312" w:cs="仿宋_GB2312"/>
          <w:b/>
          <w:bCs/>
          <w:sz w:val="44"/>
          <w:szCs w:val="44"/>
          <w:lang w:val="zh-CN"/>
        </w:rPr>
      </w:pPr>
    </w:p>
    <w:p>
      <w:pPr>
        <w:jc w:val="center"/>
        <w:rPr>
          <w:rFonts w:hint="eastAsia" w:ascii="仿宋_GB2312" w:hAnsi="仿宋_GB2312" w:eastAsia="仿宋_GB2312" w:cs="仿宋_GB2312"/>
          <w:b/>
          <w:bCs/>
          <w:sz w:val="44"/>
          <w:szCs w:val="44"/>
          <w:lang w:val="zh-CN"/>
        </w:rPr>
      </w:pPr>
      <w:r>
        <w:rPr>
          <w:rFonts w:hint="eastAsia" w:ascii="仿宋_GB2312" w:hAnsi="仿宋_GB2312" w:eastAsia="仿宋_GB2312" w:cs="仿宋_GB2312"/>
          <w:b/>
          <w:bCs/>
          <w:sz w:val="44"/>
          <w:szCs w:val="44"/>
          <w:lang w:val="zh-CN"/>
        </w:rPr>
        <w:t>文</w:t>
      </w:r>
    </w:p>
    <w:p>
      <w:pPr>
        <w:jc w:val="center"/>
        <w:rPr>
          <w:rFonts w:hint="eastAsia" w:ascii="仿宋_GB2312" w:hAnsi="仿宋_GB2312" w:eastAsia="仿宋_GB2312" w:cs="仿宋_GB2312"/>
          <w:b/>
          <w:bCs/>
          <w:sz w:val="44"/>
          <w:szCs w:val="44"/>
          <w:lang w:val="zh-CN"/>
        </w:rPr>
      </w:pPr>
    </w:p>
    <w:p>
      <w:pPr>
        <w:jc w:val="center"/>
        <w:rPr>
          <w:rFonts w:hint="eastAsia" w:ascii="仿宋_GB2312" w:hAnsi="仿宋_GB2312" w:eastAsia="仿宋_GB2312" w:cs="仿宋_GB2312"/>
          <w:b/>
          <w:bCs/>
          <w:sz w:val="44"/>
          <w:szCs w:val="44"/>
          <w:lang w:val="zh-CN"/>
        </w:rPr>
      </w:pPr>
      <w:r>
        <w:rPr>
          <w:rFonts w:hint="eastAsia" w:ascii="仿宋_GB2312" w:hAnsi="仿宋_GB2312" w:eastAsia="仿宋_GB2312" w:cs="仿宋_GB2312"/>
          <w:b/>
          <w:bCs/>
          <w:sz w:val="44"/>
          <w:szCs w:val="44"/>
          <w:lang w:val="zh-CN"/>
        </w:rPr>
        <w:t>件</w:t>
      </w:r>
    </w:p>
    <w:p>
      <w:pPr>
        <w:jc w:val="center"/>
        <w:rPr>
          <w:rFonts w:hint="eastAsia" w:ascii="仿宋_GB2312" w:hAnsi="仿宋_GB2312" w:eastAsia="仿宋_GB2312" w:cs="仿宋_GB2312"/>
          <w:b/>
          <w:bCs/>
          <w:sz w:val="44"/>
          <w:szCs w:val="44"/>
          <w:lang w:val="zh-CN"/>
        </w:rPr>
      </w:pPr>
    </w:p>
    <w:p>
      <w:pPr>
        <w:jc w:val="both"/>
        <w:rPr>
          <w:rFonts w:hint="eastAsia" w:ascii="仿宋_GB2312" w:hAnsi="仿宋_GB2312" w:eastAsia="仿宋_GB2312" w:cs="仿宋_GB2312"/>
          <w:b/>
          <w:bCs/>
          <w:sz w:val="36"/>
          <w:szCs w:val="36"/>
          <w:lang w:val="zh-CN"/>
        </w:rPr>
      </w:pPr>
    </w:p>
    <w:p>
      <w:pPr>
        <w:jc w:val="center"/>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邀请人：重庆交旅建设工程有限公司</w:t>
      </w:r>
    </w:p>
    <w:p>
      <w:pPr>
        <w:jc w:val="center"/>
        <w:rPr>
          <w:rFonts w:hint="eastAsia" w:ascii="仿宋_GB2312" w:hAnsi="仿宋_GB2312" w:eastAsia="仿宋_GB2312" w:cs="仿宋_GB2312"/>
          <w:b/>
          <w:bCs/>
          <w:spacing w:val="-20"/>
          <w:sz w:val="32"/>
          <w:szCs w:val="32"/>
          <w:lang w:val="zh-CN"/>
        </w:rPr>
      </w:pPr>
      <w:r>
        <w:rPr>
          <w:rFonts w:hint="eastAsia" w:ascii="仿宋_GB2312" w:hAnsi="仿宋_GB2312" w:eastAsia="仿宋_GB2312" w:cs="仿宋_GB2312"/>
          <w:b/>
          <w:bCs/>
          <w:spacing w:val="-20"/>
          <w:sz w:val="32"/>
          <w:szCs w:val="32"/>
          <w:lang w:val="zh-CN"/>
        </w:rPr>
        <w:t>地   址：重庆市江北区建新北路38号世纪英皇大厦南塔</w:t>
      </w:r>
      <w:r>
        <w:rPr>
          <w:rFonts w:hint="eastAsia" w:ascii="仿宋_GB2312" w:hAnsi="仿宋_GB2312" w:eastAsia="仿宋_GB2312" w:cs="仿宋_GB2312"/>
          <w:b/>
          <w:bCs/>
          <w:spacing w:val="-20"/>
          <w:sz w:val="32"/>
          <w:szCs w:val="32"/>
        </w:rPr>
        <w:t>M</w:t>
      </w:r>
      <w:r>
        <w:rPr>
          <w:rFonts w:hint="eastAsia" w:ascii="仿宋_GB2312" w:hAnsi="仿宋_GB2312" w:eastAsia="仿宋_GB2312" w:cs="仿宋_GB2312"/>
          <w:b/>
          <w:bCs/>
          <w:spacing w:val="-20"/>
          <w:sz w:val="32"/>
          <w:szCs w:val="32"/>
          <w:lang w:val="zh-CN"/>
        </w:rPr>
        <w:t xml:space="preserve">楼 </w:t>
      </w:r>
    </w:p>
    <w:p>
      <w:pPr>
        <w:jc w:val="center"/>
        <w:rPr>
          <w:rFonts w:hint="eastAsia" w:asciiTheme="minorEastAsia" w:hAnsiTheme="minorEastAsia" w:eastAsiaTheme="minorEastAsia" w:cstheme="minorEastAsia"/>
          <w:b/>
          <w:bCs/>
          <w:color w:val="auto"/>
          <w:kern w:val="0"/>
          <w:sz w:val="40"/>
          <w:szCs w:val="40"/>
          <w:lang w:val="zh-CN"/>
        </w:rPr>
      </w:pPr>
      <w:r>
        <w:rPr>
          <w:rFonts w:hint="eastAsia" w:ascii="仿宋_GB2312" w:hAnsi="仿宋_GB2312" w:eastAsia="仿宋_GB2312" w:cs="仿宋_GB2312"/>
          <w:b/>
          <w:bCs/>
          <w:sz w:val="32"/>
          <w:szCs w:val="32"/>
          <w:lang w:val="zh-CN"/>
        </w:rPr>
        <w:t>20</w:t>
      </w: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val="zh-CN"/>
        </w:rPr>
        <w:t>年</w:t>
      </w:r>
      <w:r>
        <w:rPr>
          <w:rFonts w:hint="eastAsia" w:ascii="仿宋_GB2312" w:hAnsi="仿宋_GB2312" w:eastAsia="仿宋_GB2312" w:cs="仿宋_GB2312"/>
          <w:b/>
          <w:bCs/>
          <w:sz w:val="32"/>
          <w:szCs w:val="32"/>
          <w:lang w:val="en-US" w:eastAsia="zh-CN"/>
        </w:rPr>
        <w:t xml:space="preserve"> 5 </w:t>
      </w:r>
      <w:r>
        <w:rPr>
          <w:rFonts w:hint="eastAsia" w:ascii="仿宋_GB2312" w:hAnsi="仿宋_GB2312" w:eastAsia="仿宋_GB2312" w:cs="仿宋_GB2312"/>
          <w:b/>
          <w:bCs/>
          <w:sz w:val="32"/>
          <w:szCs w:val="32"/>
          <w:lang w:val="zh-CN"/>
        </w:rPr>
        <w:t>月</w:t>
      </w:r>
      <w:r>
        <w:rPr>
          <w:rFonts w:hint="eastAsia" w:ascii="仿宋_GB2312" w:hAnsi="仿宋_GB2312" w:eastAsia="仿宋_GB2312" w:cs="仿宋_GB2312"/>
          <w:b/>
          <w:bCs/>
          <w:sz w:val="32"/>
          <w:szCs w:val="32"/>
          <w:lang w:val="en-US" w:eastAsia="zh-CN"/>
        </w:rPr>
        <w:t xml:space="preserve"> 5 </w:t>
      </w:r>
      <w:r>
        <w:rPr>
          <w:rFonts w:hint="eastAsia" w:ascii="仿宋_GB2312" w:hAnsi="仿宋_GB2312" w:eastAsia="仿宋_GB2312" w:cs="仿宋_GB2312"/>
          <w:b/>
          <w:bCs/>
          <w:sz w:val="32"/>
          <w:szCs w:val="32"/>
          <w:lang w:val="zh-CN"/>
        </w:rPr>
        <w:t xml:space="preserve">日 </w:t>
      </w:r>
    </w:p>
    <w:p>
      <w:pPr>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color w:val="auto"/>
          <w:kern w:val="0"/>
          <w:sz w:val="40"/>
          <w:szCs w:val="40"/>
          <w:lang w:val="zh-CN"/>
        </w:rPr>
      </w:pPr>
    </w:p>
    <w:p>
      <w:pPr>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color w:val="auto"/>
          <w:kern w:val="0"/>
          <w:sz w:val="40"/>
          <w:szCs w:val="40"/>
          <w:lang w:val="zh-CN"/>
        </w:rPr>
      </w:pPr>
    </w:p>
    <w:p>
      <w:pPr>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color w:val="auto"/>
          <w:kern w:val="0"/>
          <w:sz w:val="36"/>
          <w:szCs w:val="36"/>
          <w:lang w:val="zh-CN"/>
        </w:rPr>
      </w:pPr>
      <w:r>
        <w:rPr>
          <w:rFonts w:hint="eastAsia" w:asciiTheme="minorEastAsia" w:hAnsiTheme="minorEastAsia" w:eastAsiaTheme="minorEastAsia" w:cstheme="minorEastAsia"/>
          <w:b/>
          <w:bCs/>
          <w:color w:val="auto"/>
          <w:kern w:val="0"/>
          <w:sz w:val="36"/>
          <w:szCs w:val="36"/>
          <w:lang w:val="zh-CN" w:eastAsia="zh-CN"/>
        </w:rPr>
        <w:t>万州郦景蓝湾项目1#(幼儿园)~4#、9#、10#、14#、15#楼、入口大门及垃圾中转站工程</w:t>
      </w:r>
      <w:r>
        <w:rPr>
          <w:rFonts w:hint="eastAsia" w:asciiTheme="minorEastAsia" w:hAnsiTheme="minorEastAsia" w:eastAsiaTheme="minorEastAsia" w:cstheme="minorEastAsia"/>
          <w:b/>
          <w:bCs/>
          <w:color w:val="auto"/>
          <w:kern w:val="0"/>
          <w:sz w:val="36"/>
          <w:szCs w:val="36"/>
          <w:lang w:val="zh-CN"/>
        </w:rPr>
        <w:t>竣工档案</w:t>
      </w:r>
    </w:p>
    <w:p>
      <w:pPr>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color w:val="auto"/>
          <w:kern w:val="0"/>
          <w:sz w:val="36"/>
          <w:szCs w:val="36"/>
          <w:lang w:val="zh-CN"/>
        </w:rPr>
      </w:pPr>
      <w:r>
        <w:rPr>
          <w:rFonts w:hint="eastAsia" w:asciiTheme="minorEastAsia" w:hAnsiTheme="minorEastAsia" w:eastAsiaTheme="minorEastAsia" w:cstheme="minorEastAsia"/>
          <w:b/>
          <w:bCs/>
          <w:color w:val="auto"/>
          <w:kern w:val="0"/>
          <w:sz w:val="36"/>
          <w:szCs w:val="36"/>
          <w:lang w:val="zh-CN"/>
        </w:rPr>
        <w:t>整理装订竞争性比选公告</w:t>
      </w:r>
    </w:p>
    <w:p>
      <w:pPr>
        <w:pStyle w:val="1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1"/>
          <w:szCs w:val="21"/>
          <w:shd w:val="clear" w:color="auto" w:fill="FFFFFF"/>
        </w:rPr>
      </w:pPr>
    </w:p>
    <w:p>
      <w:pPr>
        <w:pStyle w:val="1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8"/>
          <w:szCs w:val="28"/>
        </w:rPr>
      </w:pPr>
      <w:r>
        <w:rPr>
          <w:rStyle w:val="15"/>
          <w:rFonts w:hint="eastAsia" w:asciiTheme="minorEastAsia" w:hAnsiTheme="minorEastAsia" w:eastAsiaTheme="minorEastAsia" w:cstheme="minorEastAsia"/>
          <w:color w:val="auto"/>
          <w:sz w:val="28"/>
          <w:szCs w:val="28"/>
          <w:shd w:val="clear" w:color="auto" w:fill="FFFFFF"/>
        </w:rPr>
        <w:t>1、比选条件</w:t>
      </w:r>
    </w:p>
    <w:p>
      <w:pPr>
        <w:pStyle w:val="8"/>
        <w:pageBreakBefore w:val="0"/>
        <w:kinsoku/>
        <w:wordWrap/>
        <w:overflowPunct/>
        <w:topLinePunct w:val="0"/>
        <w:autoSpaceDE/>
        <w:autoSpaceDN/>
        <w:bidi w:val="0"/>
        <w:adjustRightInd/>
        <w:snapToGrid/>
        <w:spacing w:line="360" w:lineRule="auto"/>
        <w:textAlignment w:val="auto"/>
        <w:rPr>
          <w:rStyle w:val="15"/>
          <w:rFonts w:hint="eastAsia" w:asciiTheme="minorEastAsia" w:hAnsiTheme="minorEastAsia" w:eastAsiaTheme="minorEastAsia" w:cstheme="minorEastAsia"/>
          <w:b w:val="0"/>
          <w:bCs w:val="0"/>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 xml:space="preserve">  </w:t>
      </w:r>
      <w:r>
        <w:rPr>
          <w:rFonts w:hint="eastAsia" w:asciiTheme="minorEastAsia" w:hAnsiTheme="minorEastAsia" w:eastAsiaTheme="minorEastAsia" w:cstheme="minorEastAsia"/>
          <w:color w:val="auto"/>
          <w:sz w:val="28"/>
          <w:szCs w:val="28"/>
          <w:shd w:val="clear" w:color="auto" w:fill="FFFFFF"/>
          <w:lang w:val="en-US" w:eastAsia="zh-CN"/>
        </w:rPr>
        <w:t xml:space="preserve"> </w:t>
      </w:r>
      <w:r>
        <w:rPr>
          <w:rStyle w:val="15"/>
          <w:rFonts w:hint="eastAsia" w:asciiTheme="minorEastAsia" w:hAnsiTheme="minorEastAsia" w:eastAsiaTheme="minorEastAsia" w:cstheme="minorEastAsia"/>
          <w:b w:val="0"/>
          <w:bCs w:val="0"/>
          <w:color w:val="auto"/>
          <w:sz w:val="28"/>
          <w:szCs w:val="28"/>
          <w:shd w:val="clear" w:color="auto" w:fill="FFFFFF"/>
        </w:rPr>
        <w:t>本次竞争性比选项目</w:t>
      </w:r>
      <w:r>
        <w:rPr>
          <w:rStyle w:val="15"/>
          <w:rFonts w:hint="eastAsia" w:asciiTheme="minorEastAsia" w:hAnsiTheme="minorEastAsia" w:eastAsiaTheme="minorEastAsia" w:cstheme="minorEastAsia"/>
          <w:b w:val="0"/>
          <w:bCs w:val="0"/>
          <w:color w:val="auto"/>
          <w:sz w:val="28"/>
          <w:szCs w:val="28"/>
          <w:shd w:val="clear" w:color="auto" w:fill="FFFFFF"/>
          <w:lang w:val="en-US" w:eastAsia="zh-CN"/>
        </w:rPr>
        <w:t>为</w:t>
      </w:r>
      <w:r>
        <w:rPr>
          <w:rStyle w:val="15"/>
          <w:rFonts w:hint="eastAsia" w:asciiTheme="minorEastAsia" w:hAnsiTheme="minorEastAsia" w:eastAsiaTheme="minorEastAsia" w:cstheme="minorEastAsia"/>
          <w:b w:val="0"/>
          <w:bCs w:val="0"/>
          <w:color w:val="auto"/>
          <w:sz w:val="28"/>
          <w:szCs w:val="28"/>
          <w:shd w:val="clear" w:color="auto" w:fill="FFFFFF"/>
          <w:lang w:val="zh-CN" w:eastAsia="zh-CN"/>
        </w:rPr>
        <w:t>万州郦景蓝湾项目1#(幼儿园)~4#、9#、10#、14#、15#楼、入口大门及垃圾中转站工程</w:t>
      </w:r>
      <w:r>
        <w:rPr>
          <w:rStyle w:val="15"/>
          <w:rFonts w:hint="eastAsia" w:asciiTheme="minorEastAsia" w:hAnsiTheme="minorEastAsia" w:eastAsiaTheme="minorEastAsia" w:cstheme="minorEastAsia"/>
          <w:b w:val="0"/>
          <w:bCs w:val="0"/>
          <w:color w:val="auto"/>
          <w:sz w:val="28"/>
          <w:szCs w:val="28"/>
          <w:shd w:val="clear" w:color="auto" w:fill="FFFFFF"/>
        </w:rPr>
        <w:t>竣工档案整理装订，项目总承包单位为重庆交旅建设工程有限公司（本次竞争性比选的发包单位）。项目已具备比选条件，现对</w:t>
      </w:r>
      <w:r>
        <w:rPr>
          <w:rStyle w:val="15"/>
          <w:rFonts w:hint="eastAsia" w:asciiTheme="minorEastAsia" w:hAnsiTheme="minorEastAsia" w:eastAsiaTheme="minorEastAsia" w:cstheme="minorEastAsia"/>
          <w:b w:val="0"/>
          <w:bCs w:val="0"/>
          <w:color w:val="auto"/>
          <w:sz w:val="28"/>
          <w:szCs w:val="28"/>
          <w:shd w:val="clear" w:color="auto" w:fill="FFFFFF"/>
          <w:lang w:eastAsia="zh-CN"/>
        </w:rPr>
        <w:t>该项目竣工档案整理装订</w:t>
      </w:r>
      <w:r>
        <w:rPr>
          <w:rStyle w:val="15"/>
          <w:rFonts w:hint="eastAsia" w:asciiTheme="minorEastAsia" w:hAnsiTheme="minorEastAsia" w:eastAsiaTheme="minorEastAsia" w:cstheme="minorEastAsia"/>
          <w:b w:val="0"/>
          <w:bCs w:val="0"/>
          <w:color w:val="auto"/>
          <w:sz w:val="28"/>
          <w:szCs w:val="28"/>
          <w:shd w:val="clear" w:color="auto" w:fill="FFFFFF"/>
        </w:rPr>
        <w:t>进行竞争性比选。</w:t>
      </w:r>
    </w:p>
    <w:p>
      <w:pPr>
        <w:pStyle w:val="1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30"/>
          <w:szCs w:val="30"/>
        </w:rPr>
      </w:pPr>
      <w:r>
        <w:rPr>
          <w:rStyle w:val="15"/>
          <w:rFonts w:hint="eastAsia" w:asciiTheme="minorEastAsia" w:hAnsiTheme="minorEastAsia" w:eastAsiaTheme="minorEastAsia" w:cstheme="minorEastAsia"/>
          <w:color w:val="auto"/>
          <w:sz w:val="28"/>
          <w:szCs w:val="28"/>
          <w:shd w:val="clear" w:color="auto" w:fill="FFFFFF"/>
        </w:rPr>
        <w:t>2、项目概况与比选范围</w:t>
      </w:r>
    </w:p>
    <w:p>
      <w:pPr>
        <w:pStyle w:val="1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 2.1 建设地址：</w:t>
      </w:r>
      <w:r>
        <w:rPr>
          <w:rFonts w:hint="eastAsia" w:asciiTheme="minorEastAsia" w:hAnsiTheme="minorEastAsia" w:eastAsiaTheme="minorEastAsia" w:cstheme="minorEastAsia"/>
          <w:color w:val="auto"/>
          <w:sz w:val="28"/>
          <w:szCs w:val="28"/>
          <w:shd w:val="clear" w:color="auto" w:fill="FFFFFF"/>
          <w:lang w:val="en-US" w:eastAsia="zh-CN"/>
        </w:rPr>
        <w:t>重庆市万州区</w:t>
      </w:r>
      <w:r>
        <w:rPr>
          <w:rFonts w:hint="eastAsia" w:asciiTheme="minorEastAsia" w:hAnsiTheme="minorEastAsia" w:eastAsiaTheme="minorEastAsia" w:cstheme="minorEastAsia"/>
          <w:color w:val="auto"/>
          <w:sz w:val="28"/>
          <w:szCs w:val="28"/>
          <w:shd w:val="clear" w:color="auto" w:fill="FFFFFF"/>
        </w:rPr>
        <w:t>。</w:t>
      </w:r>
    </w:p>
    <w:p>
      <w:pPr>
        <w:pStyle w:val="1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8"/>
          <w:szCs w:val="28"/>
          <w:shd w:val="clear" w:color="auto" w:fill="FFFFFF"/>
          <w:lang w:val="zh-CN" w:eastAsia="zh-CN"/>
        </w:rPr>
      </w:pPr>
      <w:r>
        <w:rPr>
          <w:rFonts w:hint="eastAsia" w:asciiTheme="minorEastAsia" w:hAnsiTheme="minorEastAsia" w:eastAsiaTheme="minorEastAsia" w:cstheme="minorEastAsia"/>
          <w:color w:val="auto"/>
          <w:sz w:val="28"/>
          <w:szCs w:val="28"/>
          <w:shd w:val="clear" w:color="auto" w:fill="FFFFFF"/>
        </w:rPr>
        <w:t> 2.2 项目概况：</w:t>
      </w:r>
      <w:r>
        <w:rPr>
          <w:rFonts w:hint="eastAsia" w:asciiTheme="minorEastAsia" w:hAnsiTheme="minorEastAsia" w:eastAsiaTheme="minorEastAsia" w:cstheme="minorEastAsia"/>
          <w:color w:val="auto"/>
          <w:sz w:val="28"/>
          <w:szCs w:val="28"/>
          <w:shd w:val="clear" w:color="auto" w:fill="FFFFFF"/>
          <w:lang w:val="zh-CN" w:eastAsia="zh-CN"/>
        </w:rPr>
        <w:t>万州郦景蓝湾项目1#(幼儿园)~4#、9#、10#、14#、15#楼、入口大门及垃圾中转站工程</w:t>
      </w:r>
    </w:p>
    <w:p>
      <w:pPr>
        <w:pStyle w:val="1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 2.3计划</w:t>
      </w:r>
      <w:r>
        <w:rPr>
          <w:rFonts w:hint="eastAsia" w:asciiTheme="minorEastAsia" w:hAnsiTheme="minorEastAsia" w:eastAsiaTheme="minorEastAsia" w:cstheme="minorEastAsia"/>
          <w:color w:val="auto"/>
          <w:sz w:val="28"/>
          <w:szCs w:val="28"/>
          <w:shd w:val="clear" w:color="auto" w:fill="FFFFFF"/>
          <w:lang w:val="en-US" w:eastAsia="zh-CN"/>
        </w:rPr>
        <w:t>周期</w:t>
      </w:r>
      <w:r>
        <w:rPr>
          <w:rFonts w:hint="eastAsia" w:asciiTheme="minorEastAsia" w:hAnsiTheme="minorEastAsia" w:eastAsiaTheme="minorEastAsia" w:cstheme="minorEastAsia"/>
          <w:color w:val="auto"/>
          <w:sz w:val="28"/>
          <w:szCs w:val="28"/>
          <w:shd w:val="clear" w:color="auto" w:fill="FFFFFF"/>
        </w:rPr>
        <w:t>：</w:t>
      </w:r>
      <w:r>
        <w:rPr>
          <w:rFonts w:hint="eastAsia" w:asciiTheme="minorEastAsia" w:hAnsiTheme="minorEastAsia" w:eastAsiaTheme="minorEastAsia" w:cstheme="minorEastAsia"/>
          <w:color w:val="auto"/>
          <w:sz w:val="28"/>
          <w:szCs w:val="28"/>
          <w:shd w:val="clear" w:color="auto" w:fill="FFFFFF"/>
          <w:lang w:val="en-US" w:eastAsia="zh-CN"/>
        </w:rPr>
        <w:t>60日历天</w:t>
      </w:r>
      <w:r>
        <w:rPr>
          <w:rFonts w:hint="eastAsia" w:asciiTheme="minorEastAsia" w:hAnsiTheme="minorEastAsia" w:eastAsiaTheme="minorEastAsia" w:cstheme="minorEastAsia"/>
          <w:color w:val="auto"/>
          <w:sz w:val="28"/>
          <w:szCs w:val="28"/>
          <w:shd w:val="clear" w:color="auto" w:fill="FFFFFF"/>
        </w:rPr>
        <w:t>。</w:t>
      </w:r>
    </w:p>
    <w:p>
      <w:pPr>
        <w:pStyle w:val="1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 2.4比选范围：</w:t>
      </w:r>
      <w:r>
        <w:rPr>
          <w:rFonts w:hint="eastAsia" w:asciiTheme="minorEastAsia" w:hAnsiTheme="minorEastAsia" w:eastAsiaTheme="minorEastAsia" w:cstheme="minorEastAsia"/>
          <w:color w:val="auto"/>
          <w:sz w:val="28"/>
          <w:szCs w:val="28"/>
          <w:shd w:val="clear" w:color="auto" w:fill="FFFFFF"/>
          <w:lang w:val="en-US" w:eastAsia="zh-CN"/>
        </w:rPr>
        <w:t>对项目竣工后</w:t>
      </w:r>
      <w:r>
        <w:rPr>
          <w:rFonts w:hint="eastAsia"/>
          <w:sz w:val="28"/>
          <w:szCs w:val="28"/>
        </w:rPr>
        <w:t>建设单位</w:t>
      </w:r>
      <w:r>
        <w:rPr>
          <w:rFonts w:hint="eastAsia"/>
          <w:sz w:val="28"/>
          <w:szCs w:val="28"/>
          <w:lang w:eastAsia="zh-CN"/>
        </w:rPr>
        <w:t>、</w:t>
      </w:r>
      <w:r>
        <w:rPr>
          <w:rFonts w:hint="eastAsia"/>
          <w:sz w:val="28"/>
          <w:szCs w:val="28"/>
          <w:lang w:val="en-US" w:eastAsia="zh-CN"/>
        </w:rPr>
        <w:t>监理单位、</w:t>
      </w:r>
      <w:r>
        <w:rPr>
          <w:rFonts w:hint="eastAsia"/>
          <w:sz w:val="28"/>
          <w:szCs w:val="28"/>
        </w:rPr>
        <w:t>施工单位</w:t>
      </w:r>
      <w:r>
        <w:rPr>
          <w:rFonts w:hint="eastAsia"/>
          <w:sz w:val="28"/>
          <w:szCs w:val="28"/>
          <w:lang w:eastAsia="zh-CN"/>
        </w:rPr>
        <w:t>、</w:t>
      </w:r>
      <w:r>
        <w:rPr>
          <w:rFonts w:hint="eastAsia"/>
          <w:sz w:val="28"/>
          <w:szCs w:val="28"/>
        </w:rPr>
        <w:t>各分包单位</w:t>
      </w:r>
      <w:r>
        <w:rPr>
          <w:rFonts w:hint="eastAsia"/>
          <w:sz w:val="28"/>
          <w:szCs w:val="28"/>
          <w:lang w:val="en-US" w:eastAsia="zh-CN"/>
        </w:rPr>
        <w:t>等</w:t>
      </w:r>
      <w:r>
        <w:rPr>
          <w:rFonts w:hint="eastAsia"/>
          <w:sz w:val="28"/>
          <w:szCs w:val="28"/>
        </w:rPr>
        <w:t>需归档的相关文件</w:t>
      </w:r>
      <w:r>
        <w:rPr>
          <w:rFonts w:hint="eastAsia"/>
          <w:sz w:val="28"/>
          <w:szCs w:val="28"/>
          <w:lang w:eastAsia="zh-CN"/>
        </w:rPr>
        <w:t>、</w:t>
      </w:r>
      <w:r>
        <w:rPr>
          <w:rFonts w:hint="eastAsia"/>
          <w:sz w:val="28"/>
          <w:szCs w:val="28"/>
        </w:rPr>
        <w:t>移交档案所需的电子文档、影音资料等其他档案馆需要交档的相关资料</w:t>
      </w:r>
      <w:r>
        <w:rPr>
          <w:rFonts w:hint="eastAsia"/>
          <w:sz w:val="28"/>
          <w:szCs w:val="28"/>
          <w:lang w:val="en-US" w:eastAsia="zh-CN"/>
        </w:rPr>
        <w:t>进行整理装订</w:t>
      </w:r>
      <w:r>
        <w:rPr>
          <w:rFonts w:hint="eastAsia" w:asciiTheme="minorEastAsia" w:hAnsiTheme="minorEastAsia" w:eastAsiaTheme="minorEastAsia" w:cstheme="minorEastAsia"/>
          <w:color w:val="auto"/>
          <w:sz w:val="28"/>
          <w:szCs w:val="28"/>
          <w:shd w:val="clear" w:color="auto" w:fill="FFFFFF"/>
        </w:rPr>
        <w:t>。</w:t>
      </w:r>
    </w:p>
    <w:p>
      <w:pPr>
        <w:pStyle w:val="1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Style w:val="15"/>
          <w:rFonts w:hint="eastAsia" w:asciiTheme="minorEastAsia" w:hAnsiTheme="minorEastAsia" w:eastAsiaTheme="minorEastAsia" w:cstheme="minorEastAsia"/>
          <w:color w:val="auto"/>
          <w:sz w:val="28"/>
          <w:szCs w:val="28"/>
          <w:shd w:val="clear" w:color="auto" w:fill="FFFFFF"/>
        </w:rPr>
      </w:pPr>
      <w:r>
        <w:rPr>
          <w:rStyle w:val="15"/>
          <w:rFonts w:hint="eastAsia" w:asciiTheme="minorEastAsia" w:hAnsiTheme="minorEastAsia" w:eastAsiaTheme="minorEastAsia" w:cstheme="minorEastAsia"/>
          <w:color w:val="auto"/>
          <w:sz w:val="28"/>
          <w:szCs w:val="28"/>
          <w:shd w:val="clear" w:color="auto" w:fill="FFFFFF"/>
        </w:rPr>
        <w:t>3、竞价人资质和业绩要求</w:t>
      </w:r>
    </w:p>
    <w:p>
      <w:pPr>
        <w:pStyle w:val="1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Style w:val="15"/>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3.1 本竞争性比选实行资格后审，竞价人</w:t>
      </w:r>
      <w:r>
        <w:rPr>
          <w:rFonts w:hint="eastAsia" w:asciiTheme="minorEastAsia" w:hAnsiTheme="minorEastAsia" w:eastAsiaTheme="minorEastAsia" w:cstheme="minorEastAsia"/>
          <w:i w:val="0"/>
          <w:iCs w:val="0"/>
          <w:caps w:val="0"/>
          <w:color w:val="auto"/>
          <w:spacing w:val="0"/>
          <w:sz w:val="27"/>
          <w:szCs w:val="27"/>
          <w:shd w:val="clear" w:fill="FFFFFF"/>
        </w:rPr>
        <w:t>必须具有独立法人资格</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lang w:val="en-US" w:eastAsia="zh-CN"/>
        </w:rPr>
        <w:t>且同时</w:t>
      </w:r>
      <w:r>
        <w:rPr>
          <w:rFonts w:hint="eastAsia" w:asciiTheme="minorEastAsia" w:hAnsiTheme="minorEastAsia" w:eastAsiaTheme="minorEastAsia" w:cstheme="minorEastAsia"/>
          <w:color w:val="auto"/>
          <w:sz w:val="28"/>
          <w:szCs w:val="28"/>
          <w:shd w:val="clear" w:color="auto" w:fill="FFFFFF"/>
        </w:rPr>
        <w:t>具备以下资格条件：</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3.1.1</w:t>
      </w:r>
      <w:r>
        <w:rPr>
          <w:rFonts w:hint="eastAsia" w:asciiTheme="minorEastAsia" w:hAnsiTheme="minorEastAsia" w:eastAsiaTheme="minorEastAsia" w:cstheme="minorEastAsia"/>
          <w:color w:val="auto"/>
          <w:sz w:val="28"/>
          <w:szCs w:val="28"/>
          <w:shd w:val="clear" w:color="auto" w:fill="FFFFFF"/>
          <w:lang w:eastAsia="zh-CN"/>
        </w:rPr>
        <w:t>持有合法营业执照</w:t>
      </w:r>
      <w:r>
        <w:rPr>
          <w:rFonts w:hint="eastAsia" w:asciiTheme="minorEastAsia" w:hAnsiTheme="minorEastAsia" w:eastAsiaTheme="minorEastAsia" w:cstheme="minorEastAsia"/>
          <w:color w:val="auto"/>
          <w:sz w:val="28"/>
          <w:szCs w:val="28"/>
          <w:shd w:val="clear" w:color="auto" w:fill="FFFFFF"/>
        </w:rPr>
        <w:t>；</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3.</w:t>
      </w:r>
      <w:r>
        <w:rPr>
          <w:rFonts w:hint="eastAsia" w:asciiTheme="minorEastAsia" w:hAnsiTheme="minorEastAsia" w:eastAsiaTheme="minorEastAsia" w:cstheme="minorEastAsia"/>
          <w:color w:val="auto"/>
          <w:sz w:val="28"/>
          <w:szCs w:val="28"/>
          <w:shd w:val="clear" w:color="auto" w:fill="FFFFFF"/>
          <w:lang w:val="en-US" w:eastAsia="zh-CN"/>
        </w:rPr>
        <w:t>1.2具备</w:t>
      </w:r>
      <w:r>
        <w:rPr>
          <w:rFonts w:hint="eastAsia" w:asciiTheme="minorEastAsia" w:hAnsiTheme="minorEastAsia" w:eastAsiaTheme="minorEastAsia" w:cstheme="minorEastAsia"/>
          <w:b w:val="0"/>
          <w:bCs w:val="0"/>
          <w:color w:val="auto"/>
          <w:sz w:val="28"/>
          <w:szCs w:val="28"/>
          <w:shd w:val="clear" w:color="auto" w:fill="FFFFFF"/>
        </w:rPr>
        <w:t>竣工档案整理装订</w:t>
      </w:r>
      <w:r>
        <w:rPr>
          <w:rFonts w:hint="eastAsia" w:asciiTheme="minorEastAsia" w:hAnsiTheme="minorEastAsia" w:eastAsiaTheme="minorEastAsia" w:cstheme="minorEastAsia"/>
          <w:b w:val="0"/>
          <w:bCs w:val="0"/>
          <w:color w:val="auto"/>
          <w:sz w:val="28"/>
          <w:szCs w:val="28"/>
          <w:shd w:val="clear" w:color="auto" w:fill="FFFFFF"/>
          <w:lang w:val="en-US" w:eastAsia="zh-CN"/>
        </w:rPr>
        <w:t>相关经验及条件</w:t>
      </w:r>
      <w:r>
        <w:rPr>
          <w:rFonts w:hint="eastAsia" w:asciiTheme="minorEastAsia" w:hAnsiTheme="minorEastAsia" w:eastAsiaTheme="minorEastAsia" w:cstheme="minorEastAsia"/>
          <w:color w:val="auto"/>
          <w:sz w:val="28"/>
          <w:szCs w:val="28"/>
          <w:shd w:val="clear" w:color="auto" w:fill="FFFFFF"/>
          <w:lang w:val="en-US" w:eastAsia="zh-CN"/>
        </w:rPr>
        <w:t>。</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3.2 本次竞争性比选不接受联合体竞价。</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3.3为重庆旅游集团集采平台供应商库中单位。</w:t>
      </w:r>
    </w:p>
    <w:p>
      <w:pPr>
        <w:pStyle w:val="1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8"/>
          <w:szCs w:val="28"/>
        </w:rPr>
      </w:pPr>
      <w:r>
        <w:rPr>
          <w:rStyle w:val="15"/>
          <w:rFonts w:hint="eastAsia" w:asciiTheme="minorEastAsia" w:hAnsiTheme="minorEastAsia" w:eastAsiaTheme="minorEastAsia" w:cstheme="minorEastAsia"/>
          <w:color w:val="auto"/>
          <w:sz w:val="28"/>
          <w:szCs w:val="28"/>
          <w:shd w:val="clear" w:color="auto" w:fill="FFFFFF"/>
        </w:rPr>
        <w:t>4、竞争性比选文件的获取</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firstLine="560" w:firstLineChars="200"/>
        <w:jc w:val="both"/>
        <w:textAlignment w:val="auto"/>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凡有意参加投标者，请于</w:t>
      </w:r>
      <w:r>
        <w:rPr>
          <w:rFonts w:hint="eastAsia" w:asciiTheme="minorEastAsia" w:hAnsiTheme="minorEastAsia" w:eastAsiaTheme="minorEastAsia" w:cstheme="minorEastAsia"/>
          <w:b/>
          <w:bCs/>
          <w:color w:val="auto"/>
          <w:sz w:val="28"/>
          <w:szCs w:val="28"/>
          <w:shd w:val="clear" w:color="auto" w:fill="FFFFFF"/>
          <w:lang w:eastAsia="zh-CN"/>
        </w:rPr>
        <w:t>202</w:t>
      </w:r>
      <w:r>
        <w:rPr>
          <w:rFonts w:hint="eastAsia" w:asciiTheme="minorEastAsia" w:hAnsiTheme="minorEastAsia" w:eastAsiaTheme="minorEastAsia" w:cstheme="minorEastAsia"/>
          <w:b/>
          <w:bCs/>
          <w:color w:val="auto"/>
          <w:sz w:val="28"/>
          <w:szCs w:val="28"/>
          <w:shd w:val="clear" w:color="auto" w:fill="FFFFFF"/>
          <w:lang w:val="en-US" w:eastAsia="zh-CN"/>
        </w:rPr>
        <w:t>2</w:t>
      </w:r>
      <w:r>
        <w:rPr>
          <w:rFonts w:hint="eastAsia" w:asciiTheme="minorEastAsia" w:hAnsiTheme="minorEastAsia" w:eastAsiaTheme="minorEastAsia" w:cstheme="minorEastAsia"/>
          <w:b/>
          <w:bCs/>
          <w:color w:val="auto"/>
          <w:sz w:val="28"/>
          <w:szCs w:val="28"/>
          <w:shd w:val="clear" w:color="auto" w:fill="FFFFFF"/>
          <w:lang w:eastAsia="zh-CN"/>
        </w:rPr>
        <w:t>年</w:t>
      </w:r>
      <w:r>
        <w:rPr>
          <w:rFonts w:hint="eastAsia" w:asciiTheme="minorEastAsia" w:hAnsiTheme="minorEastAsia" w:eastAsiaTheme="minorEastAsia" w:cstheme="minorEastAsia"/>
          <w:b/>
          <w:bCs/>
          <w:color w:val="auto"/>
          <w:sz w:val="28"/>
          <w:szCs w:val="28"/>
          <w:shd w:val="clear" w:color="auto" w:fill="FFFFFF"/>
          <w:lang w:val="en-US" w:eastAsia="zh-CN"/>
        </w:rPr>
        <w:t>5</w:t>
      </w:r>
      <w:r>
        <w:rPr>
          <w:rFonts w:hint="eastAsia" w:asciiTheme="minorEastAsia" w:hAnsiTheme="minorEastAsia" w:eastAsiaTheme="minorEastAsia" w:cstheme="minorEastAsia"/>
          <w:b/>
          <w:bCs/>
          <w:color w:val="auto"/>
          <w:sz w:val="28"/>
          <w:szCs w:val="28"/>
          <w:shd w:val="clear" w:color="auto" w:fill="FFFFFF"/>
        </w:rPr>
        <w:t>月</w:t>
      </w:r>
      <w:r>
        <w:rPr>
          <w:rFonts w:hint="eastAsia" w:asciiTheme="minorEastAsia" w:hAnsiTheme="minorEastAsia" w:eastAsiaTheme="minorEastAsia" w:cstheme="minorEastAsia"/>
          <w:b/>
          <w:bCs/>
          <w:color w:val="auto"/>
          <w:sz w:val="28"/>
          <w:szCs w:val="28"/>
          <w:shd w:val="clear" w:color="auto" w:fill="FFFFFF"/>
          <w:lang w:val="en-US" w:eastAsia="zh-CN"/>
        </w:rPr>
        <w:t>5</w:t>
      </w:r>
      <w:r>
        <w:rPr>
          <w:rFonts w:hint="eastAsia" w:asciiTheme="minorEastAsia" w:hAnsiTheme="minorEastAsia" w:eastAsiaTheme="minorEastAsia" w:cstheme="minorEastAsia"/>
          <w:b/>
          <w:bCs/>
          <w:color w:val="auto"/>
          <w:sz w:val="28"/>
          <w:szCs w:val="28"/>
          <w:shd w:val="clear" w:color="auto" w:fill="FFFFFF"/>
        </w:rPr>
        <w:t>日起</w:t>
      </w:r>
      <w:r>
        <w:rPr>
          <w:rFonts w:hint="eastAsia" w:asciiTheme="minorEastAsia" w:hAnsiTheme="minorEastAsia" w:eastAsiaTheme="minorEastAsia" w:cstheme="minorEastAsia"/>
          <w:color w:val="auto"/>
          <w:sz w:val="28"/>
          <w:szCs w:val="28"/>
          <w:shd w:val="clear" w:color="auto" w:fill="FFFFFF"/>
        </w:rPr>
        <w:t>，在重庆交旅建设工程有限公司官网（www.jiaolvjianshe.com）上“招投标公告”栏仔细阅读和下载：竞争性比选文件、图纸、补充通知、答疑等全部内容。不管下载与否都视为潜在竞价人全部知晓有关比选过程和全部内容。</w:t>
      </w:r>
    </w:p>
    <w:p>
      <w:pPr>
        <w:pStyle w:val="1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8"/>
          <w:szCs w:val="28"/>
        </w:rPr>
      </w:pPr>
      <w:r>
        <w:rPr>
          <w:rStyle w:val="15"/>
          <w:rFonts w:hint="eastAsia" w:asciiTheme="minorEastAsia" w:hAnsiTheme="minorEastAsia" w:eastAsiaTheme="minorEastAsia" w:cstheme="minorEastAsia"/>
          <w:color w:val="auto"/>
          <w:sz w:val="28"/>
          <w:szCs w:val="28"/>
          <w:shd w:val="clear" w:color="auto" w:fill="FFFFFF"/>
        </w:rPr>
        <w:t>5、比选文件的递交</w:t>
      </w:r>
    </w:p>
    <w:p>
      <w:pPr>
        <w:pStyle w:val="1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280" w:hanging="280" w:hangingChars="100"/>
        <w:textAlignment w:val="auto"/>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5.1 递交比选文件的截止时间为</w:t>
      </w:r>
      <w:r>
        <w:rPr>
          <w:rFonts w:hint="eastAsia" w:asciiTheme="minorEastAsia" w:hAnsiTheme="minorEastAsia" w:eastAsiaTheme="minorEastAsia" w:cstheme="minorEastAsia"/>
          <w:b/>
          <w:bCs/>
          <w:color w:val="auto"/>
          <w:sz w:val="28"/>
          <w:szCs w:val="28"/>
          <w:shd w:val="clear" w:color="auto" w:fill="FFFFFF"/>
          <w:lang w:eastAsia="zh-CN"/>
        </w:rPr>
        <w:t>202</w:t>
      </w:r>
      <w:r>
        <w:rPr>
          <w:rFonts w:hint="eastAsia" w:asciiTheme="minorEastAsia" w:hAnsiTheme="minorEastAsia" w:eastAsiaTheme="minorEastAsia" w:cstheme="minorEastAsia"/>
          <w:b/>
          <w:bCs/>
          <w:color w:val="auto"/>
          <w:sz w:val="28"/>
          <w:szCs w:val="28"/>
          <w:shd w:val="clear" w:color="auto" w:fill="FFFFFF"/>
          <w:lang w:val="en-US" w:eastAsia="zh-CN"/>
        </w:rPr>
        <w:t>2</w:t>
      </w:r>
      <w:r>
        <w:rPr>
          <w:rFonts w:hint="eastAsia" w:asciiTheme="minorEastAsia" w:hAnsiTheme="minorEastAsia" w:eastAsiaTheme="minorEastAsia" w:cstheme="minorEastAsia"/>
          <w:b/>
          <w:bCs/>
          <w:color w:val="auto"/>
          <w:sz w:val="28"/>
          <w:szCs w:val="28"/>
          <w:shd w:val="clear" w:color="auto" w:fill="FFFFFF"/>
          <w:lang w:eastAsia="zh-CN"/>
        </w:rPr>
        <w:t>年</w:t>
      </w:r>
      <w:r>
        <w:rPr>
          <w:rFonts w:hint="eastAsia" w:asciiTheme="minorEastAsia" w:hAnsiTheme="minorEastAsia" w:eastAsiaTheme="minorEastAsia" w:cstheme="minorEastAsia"/>
          <w:b/>
          <w:bCs/>
          <w:color w:val="auto"/>
          <w:sz w:val="28"/>
          <w:szCs w:val="28"/>
          <w:shd w:val="clear" w:color="auto" w:fill="FFFFFF"/>
          <w:lang w:val="en-US" w:eastAsia="zh-CN"/>
        </w:rPr>
        <w:t>5</w:t>
      </w:r>
      <w:r>
        <w:rPr>
          <w:rFonts w:hint="eastAsia" w:asciiTheme="minorEastAsia" w:hAnsiTheme="minorEastAsia" w:eastAsiaTheme="minorEastAsia" w:cstheme="minorEastAsia"/>
          <w:b/>
          <w:bCs/>
          <w:color w:val="auto"/>
          <w:sz w:val="28"/>
          <w:szCs w:val="28"/>
          <w:shd w:val="clear" w:color="auto" w:fill="FFFFFF"/>
        </w:rPr>
        <w:t>月</w:t>
      </w:r>
      <w:r>
        <w:rPr>
          <w:rFonts w:hint="eastAsia" w:asciiTheme="minorEastAsia" w:hAnsiTheme="minorEastAsia" w:eastAsiaTheme="minorEastAsia" w:cstheme="minorEastAsia"/>
          <w:b/>
          <w:bCs/>
          <w:color w:val="auto"/>
          <w:sz w:val="28"/>
          <w:szCs w:val="28"/>
          <w:shd w:val="clear" w:color="auto" w:fill="FFFFFF"/>
          <w:lang w:val="en-US" w:eastAsia="zh-CN"/>
        </w:rPr>
        <w:t>10</w:t>
      </w:r>
      <w:r>
        <w:rPr>
          <w:rFonts w:hint="eastAsia" w:asciiTheme="minorEastAsia" w:hAnsiTheme="minorEastAsia" w:eastAsiaTheme="minorEastAsia" w:cstheme="minorEastAsia"/>
          <w:b/>
          <w:bCs/>
          <w:color w:val="auto"/>
          <w:sz w:val="28"/>
          <w:szCs w:val="28"/>
          <w:shd w:val="clear" w:color="auto" w:fill="FFFFFF"/>
        </w:rPr>
        <w:t>日</w:t>
      </w:r>
      <w:r>
        <w:rPr>
          <w:rFonts w:hint="eastAsia" w:asciiTheme="minorEastAsia" w:hAnsiTheme="minorEastAsia" w:eastAsiaTheme="minorEastAsia" w:cstheme="minorEastAsia"/>
          <w:b/>
          <w:bCs/>
          <w:color w:val="auto"/>
          <w:sz w:val="28"/>
          <w:szCs w:val="28"/>
          <w:shd w:val="clear" w:color="auto" w:fill="FFFFFF"/>
          <w:lang w:val="en-US" w:eastAsia="zh-CN"/>
        </w:rPr>
        <w:t xml:space="preserve"> 10 </w:t>
      </w:r>
      <w:r>
        <w:rPr>
          <w:rFonts w:hint="eastAsia" w:asciiTheme="minorEastAsia" w:hAnsiTheme="minorEastAsia" w:eastAsiaTheme="minorEastAsia" w:cstheme="minorEastAsia"/>
          <w:b/>
          <w:bCs/>
          <w:color w:val="auto"/>
          <w:sz w:val="28"/>
          <w:szCs w:val="28"/>
          <w:shd w:val="clear" w:color="auto" w:fill="FFFFFF"/>
        </w:rPr>
        <w:t>时</w:t>
      </w:r>
      <w:r>
        <w:rPr>
          <w:rFonts w:hint="eastAsia" w:asciiTheme="minorEastAsia" w:hAnsiTheme="minorEastAsia" w:eastAsiaTheme="minorEastAsia" w:cstheme="minorEastAsia"/>
          <w:b/>
          <w:bCs/>
          <w:color w:val="auto"/>
          <w:sz w:val="28"/>
          <w:szCs w:val="28"/>
          <w:shd w:val="clear" w:color="auto" w:fill="FFFFFF"/>
          <w:lang w:val="en-US" w:eastAsia="zh-CN"/>
        </w:rPr>
        <w:t xml:space="preserve"> 30 </w:t>
      </w:r>
      <w:r>
        <w:rPr>
          <w:rFonts w:hint="eastAsia" w:asciiTheme="minorEastAsia" w:hAnsiTheme="minorEastAsia" w:eastAsiaTheme="minorEastAsia" w:cstheme="minorEastAsia"/>
          <w:b/>
          <w:bCs/>
          <w:color w:val="auto"/>
          <w:sz w:val="28"/>
          <w:szCs w:val="28"/>
          <w:shd w:val="clear" w:color="auto" w:fill="FFFFFF"/>
        </w:rPr>
        <w:t>分</w:t>
      </w:r>
      <w:r>
        <w:rPr>
          <w:rFonts w:hint="eastAsia" w:asciiTheme="minorEastAsia" w:hAnsiTheme="minorEastAsia" w:eastAsiaTheme="minorEastAsia" w:cstheme="minorEastAsia"/>
          <w:color w:val="auto"/>
          <w:sz w:val="28"/>
          <w:szCs w:val="28"/>
          <w:shd w:val="clear" w:color="auto" w:fill="FFFFFF"/>
        </w:rPr>
        <w:t>，</w:t>
      </w:r>
    </w:p>
    <w:p>
      <w:pPr>
        <w:pStyle w:val="1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280" w:hanging="280" w:hangingChars="100"/>
        <w:textAlignment w:val="auto"/>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地点：重庆市江北区建新北路38号世纪英皇M层</w:t>
      </w:r>
      <w:r>
        <w:rPr>
          <w:rFonts w:hint="eastAsia" w:asciiTheme="minorEastAsia" w:hAnsiTheme="minorEastAsia" w:eastAsiaTheme="minorEastAsia" w:cstheme="minorEastAsia"/>
          <w:color w:val="auto"/>
          <w:sz w:val="28"/>
          <w:szCs w:val="28"/>
          <w:shd w:val="clear" w:color="auto" w:fill="FFFFFF"/>
          <w:lang w:val="en-US" w:eastAsia="zh-CN"/>
        </w:rPr>
        <w:t>8802</w:t>
      </w:r>
      <w:r>
        <w:rPr>
          <w:rFonts w:hint="eastAsia" w:asciiTheme="minorEastAsia" w:hAnsiTheme="minorEastAsia" w:eastAsiaTheme="minorEastAsia" w:cstheme="minorEastAsia"/>
          <w:color w:val="auto"/>
          <w:sz w:val="28"/>
          <w:szCs w:val="28"/>
          <w:shd w:val="clear" w:color="auto" w:fill="FFFFFF"/>
        </w:rPr>
        <w:t>室。</w:t>
      </w:r>
    </w:p>
    <w:p>
      <w:pPr>
        <w:pStyle w:val="1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280" w:hanging="280" w:hangingChars="100"/>
        <w:textAlignment w:val="auto"/>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5.2 逾期送达的或者未送达指定地点的比选文件，邀请人不予受理。</w:t>
      </w:r>
    </w:p>
    <w:p>
      <w:pPr>
        <w:pStyle w:val="1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8"/>
          <w:szCs w:val="28"/>
        </w:rPr>
      </w:pPr>
      <w:r>
        <w:rPr>
          <w:rStyle w:val="15"/>
          <w:rFonts w:hint="eastAsia" w:asciiTheme="minorEastAsia" w:hAnsiTheme="minorEastAsia" w:eastAsiaTheme="minorEastAsia" w:cstheme="minorEastAsia"/>
          <w:color w:val="auto"/>
          <w:sz w:val="28"/>
          <w:szCs w:val="28"/>
          <w:shd w:val="clear" w:color="auto" w:fill="FFFFFF"/>
        </w:rPr>
        <w:t>6、发布公告的媒介</w:t>
      </w:r>
    </w:p>
    <w:p>
      <w:pPr>
        <w:pStyle w:val="1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shd w:val="clear" w:color="auto" w:fill="FFFFFF"/>
        </w:rPr>
        <w:t>    本次比选公告在重庆交旅建设工程有限公司官网上发布。</w:t>
      </w:r>
    </w:p>
    <w:p>
      <w:pPr>
        <w:pStyle w:val="1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360" w:lineRule="auto"/>
        <w:textAlignment w:val="auto"/>
        <w:rPr>
          <w:rStyle w:val="15"/>
          <w:rFonts w:hint="eastAsia" w:asciiTheme="minorEastAsia" w:hAnsiTheme="minorEastAsia" w:eastAsiaTheme="minorEastAsia" w:cstheme="minorEastAsia"/>
          <w:color w:val="auto"/>
          <w:sz w:val="28"/>
          <w:szCs w:val="28"/>
          <w:shd w:val="clear" w:color="auto" w:fill="FFFFFF"/>
        </w:rPr>
      </w:pPr>
      <w:r>
        <w:rPr>
          <w:rStyle w:val="15"/>
          <w:rFonts w:hint="eastAsia" w:asciiTheme="minorEastAsia" w:hAnsiTheme="minorEastAsia" w:eastAsiaTheme="minorEastAsia" w:cstheme="minorEastAsia"/>
          <w:color w:val="auto"/>
          <w:sz w:val="28"/>
          <w:szCs w:val="28"/>
          <w:shd w:val="clear" w:color="auto" w:fill="FFFFFF"/>
        </w:rPr>
        <w:t>联系方式</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比选邀请人：重庆交旅建设工程有限公司</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地址：重庆市江北区建新北路38号世纪英皇M层</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shd w:val="clear" w:color="auto" w:fill="FFFFFF"/>
        </w:rPr>
        <w:t>邮编：400020  </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shd w:val="clear" w:color="auto" w:fill="FFFFFF"/>
        </w:rPr>
        <w:t>联系人：</w:t>
      </w:r>
      <w:r>
        <w:rPr>
          <w:rFonts w:hint="eastAsia" w:asciiTheme="minorEastAsia" w:hAnsiTheme="minorEastAsia" w:eastAsiaTheme="minorEastAsia" w:cstheme="minorEastAsia"/>
          <w:color w:val="auto"/>
          <w:sz w:val="28"/>
          <w:szCs w:val="28"/>
          <w:shd w:val="clear" w:color="auto" w:fill="FFFFFF"/>
          <w:lang w:val="en-US" w:eastAsia="zh-CN"/>
        </w:rPr>
        <w:t>朱本惠</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shd w:val="clear" w:color="auto" w:fill="FFFFFF"/>
        </w:rPr>
        <w:t>电话：023-675</w:t>
      </w:r>
      <w:r>
        <w:rPr>
          <w:rFonts w:hint="eastAsia" w:asciiTheme="minorEastAsia" w:hAnsiTheme="minorEastAsia" w:eastAsiaTheme="minorEastAsia" w:cstheme="minorEastAsia"/>
          <w:color w:val="auto"/>
          <w:sz w:val="28"/>
          <w:szCs w:val="28"/>
          <w:shd w:val="clear" w:color="auto" w:fill="FFFFFF"/>
          <w:lang w:val="en-US" w:eastAsia="zh-CN"/>
        </w:rPr>
        <w:t xml:space="preserve">26371     </w:t>
      </w:r>
      <w:r>
        <w:rPr>
          <w:rFonts w:hint="eastAsia" w:asciiTheme="minorEastAsia" w:hAnsiTheme="minorEastAsia" w:eastAsiaTheme="minorEastAsia" w:cstheme="minorEastAsia"/>
          <w:color w:val="auto"/>
          <w:sz w:val="28"/>
          <w:szCs w:val="28"/>
          <w:shd w:val="clear" w:color="auto" w:fill="FFFFFF"/>
        </w:rPr>
        <w:t>传真：023-63871133</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电子邮件：</w:t>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"mailto:77357379@qq.com"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z w:val="28"/>
          <w:szCs w:val="28"/>
          <w:shd w:val="clear" w:color="auto" w:fill="FFFFFF"/>
          <w:lang w:val="en-US" w:eastAsia="zh-CN"/>
        </w:rPr>
        <w:t>474381463</w:t>
      </w:r>
      <w:r>
        <w:rPr>
          <w:rFonts w:hint="eastAsia" w:asciiTheme="minorEastAsia" w:hAnsiTheme="minorEastAsia" w:eastAsiaTheme="minorEastAsia" w:cstheme="minorEastAsia"/>
          <w:color w:val="auto"/>
          <w:sz w:val="28"/>
          <w:szCs w:val="28"/>
          <w:shd w:val="clear" w:color="auto" w:fill="FFFFFF"/>
          <w:lang w:eastAsia="zh-CN"/>
        </w:rPr>
        <w:t>@qq.com </w:t>
      </w:r>
      <w:r>
        <w:rPr>
          <w:rFonts w:hint="eastAsia" w:asciiTheme="minorEastAsia" w:hAnsiTheme="minorEastAsia" w:eastAsiaTheme="minorEastAsia" w:cstheme="minorEastAsia"/>
          <w:color w:val="auto"/>
          <w:sz w:val="28"/>
          <w:szCs w:val="28"/>
          <w:shd w:val="clear" w:color="auto" w:fill="FFFFFF"/>
        </w:rPr>
        <w:fldChar w:fldCharType="end"/>
      </w:r>
      <w:r>
        <w:rPr>
          <w:rFonts w:hint="eastAsia" w:asciiTheme="minorEastAsia" w:hAnsiTheme="minorEastAsia" w:eastAsiaTheme="minorEastAsia" w:cstheme="minorEastAsia"/>
          <w:color w:val="auto"/>
          <w:sz w:val="28"/>
          <w:szCs w:val="28"/>
          <w:shd w:val="clear" w:color="auto" w:fill="FFFFFF"/>
        </w:rPr>
        <w:t> </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8"/>
          <w:szCs w:val="28"/>
          <w:shd w:val="clear" w:color="auto" w:fill="FFFFFF"/>
        </w:rPr>
      </w:pP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Theme="minorEastAsia" w:hAnsiTheme="minorEastAsia" w:eastAsiaTheme="minorEastAsia" w:cstheme="minorEastAsia"/>
          <w:color w:val="auto"/>
          <w:sz w:val="28"/>
          <w:szCs w:val="28"/>
          <w:shd w:val="clear" w:color="auto" w:fill="FFFFFF"/>
        </w:rPr>
      </w:pPr>
    </w:p>
    <w:p>
      <w:pPr>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color w:val="auto"/>
          <w:sz w:val="32"/>
          <w:szCs w:val="32"/>
          <w:lang w:val="zh-CN"/>
        </w:rPr>
      </w:pPr>
    </w:p>
    <w:p>
      <w:pPr>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color w:val="auto"/>
          <w:sz w:val="32"/>
          <w:szCs w:val="32"/>
          <w:lang w:val="zh-CN"/>
        </w:rPr>
      </w:pPr>
      <w:r>
        <w:rPr>
          <w:rFonts w:hint="eastAsia" w:asciiTheme="minorEastAsia" w:hAnsiTheme="minorEastAsia" w:eastAsiaTheme="minorEastAsia" w:cstheme="minorEastAsia"/>
          <w:b/>
          <w:color w:val="auto"/>
          <w:sz w:val="32"/>
          <w:szCs w:val="32"/>
          <w:lang w:val="zh-CN" w:eastAsia="zh-CN"/>
        </w:rPr>
        <w:t>万州郦景蓝湾项目1#(幼儿园)~4#、9#、10#、14#、15#楼、入口大门及垃圾中转站工程</w:t>
      </w:r>
      <w:r>
        <w:rPr>
          <w:rFonts w:hint="eastAsia" w:asciiTheme="minorEastAsia" w:hAnsiTheme="minorEastAsia" w:eastAsiaTheme="minorEastAsia" w:cstheme="minorEastAsia"/>
          <w:b/>
          <w:color w:val="auto"/>
          <w:sz w:val="32"/>
          <w:szCs w:val="32"/>
          <w:lang w:val="zh-CN"/>
        </w:rPr>
        <w:t>竣工档案整理装订</w:t>
      </w:r>
    </w:p>
    <w:p>
      <w:pPr>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竞争性比选规则</w:t>
      </w:r>
    </w:p>
    <w:p>
      <w:pPr>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8"/>
          <w:szCs w:val="32"/>
          <w:u w:val="single"/>
        </w:rPr>
      </w:pPr>
    </w:p>
    <w:p>
      <w:pPr>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u w:val="single"/>
        </w:rPr>
        <w:t xml:space="preserve">  各潜在竞价人  </w:t>
      </w:r>
      <w:r>
        <w:rPr>
          <w:rFonts w:hint="eastAsia" w:asciiTheme="minorEastAsia" w:hAnsiTheme="minorEastAsia" w:eastAsiaTheme="minorEastAsia" w:cstheme="minorEastAsia"/>
          <w:color w:val="auto"/>
          <w:sz w:val="28"/>
          <w:szCs w:val="32"/>
        </w:rPr>
        <w:t>：</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一、根据</w:t>
      </w:r>
      <w:r>
        <w:rPr>
          <w:rFonts w:hint="eastAsia" w:asciiTheme="minorEastAsia" w:hAnsiTheme="minorEastAsia" w:eastAsiaTheme="minorEastAsia" w:cstheme="minorEastAsia"/>
          <w:color w:val="auto"/>
          <w:sz w:val="28"/>
          <w:szCs w:val="28"/>
          <w:shd w:val="clear" w:color="auto" w:fill="FFFFFF"/>
          <w:lang w:val="zh-CN" w:eastAsia="zh-CN"/>
        </w:rPr>
        <w:t>万州郦景蓝湾项目1#(幼儿园)~4#、9#、10#、14#、15#楼、入口大门及垃圾中转站工程</w:t>
      </w:r>
      <w:r>
        <w:rPr>
          <w:rFonts w:hint="eastAsia" w:asciiTheme="minorEastAsia" w:hAnsiTheme="minorEastAsia" w:eastAsiaTheme="minorEastAsia" w:cstheme="minorEastAsia"/>
          <w:color w:val="auto"/>
          <w:sz w:val="28"/>
          <w:szCs w:val="32"/>
        </w:rPr>
        <w:t>的施工需要，经邀请人研究决定,现对该工程采取竞争性比选方式选择</w:t>
      </w:r>
      <w:r>
        <w:rPr>
          <w:rFonts w:hint="eastAsia" w:asciiTheme="minorEastAsia" w:hAnsiTheme="minorEastAsia" w:eastAsiaTheme="minorEastAsia" w:cstheme="minorEastAsia"/>
          <w:color w:val="auto"/>
          <w:sz w:val="28"/>
          <w:szCs w:val="32"/>
          <w:lang w:eastAsia="zh-CN"/>
        </w:rPr>
        <w:t>竣工档案整理装订</w:t>
      </w:r>
      <w:r>
        <w:rPr>
          <w:rFonts w:hint="eastAsia" w:asciiTheme="minorEastAsia" w:hAnsiTheme="minorEastAsia" w:eastAsiaTheme="minorEastAsia" w:cstheme="minorEastAsia"/>
          <w:color w:val="auto"/>
          <w:sz w:val="28"/>
          <w:szCs w:val="32"/>
        </w:rPr>
        <w:t>。</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二、本次竞争性比选为</w:t>
      </w:r>
      <w:r>
        <w:rPr>
          <w:rFonts w:hint="eastAsia" w:asciiTheme="minorEastAsia" w:hAnsiTheme="minorEastAsia" w:eastAsiaTheme="minorEastAsia" w:cstheme="minorEastAsia"/>
          <w:color w:val="auto"/>
          <w:sz w:val="28"/>
          <w:szCs w:val="28"/>
          <w:shd w:val="clear" w:color="auto" w:fill="FFFFFF"/>
          <w:lang w:val="zh-CN" w:eastAsia="zh-CN"/>
        </w:rPr>
        <w:t>万州郦景蓝湾项目1#(幼儿园)~4#、9#、10#、14#、15#楼、入口大门及垃圾中转站工程</w:t>
      </w:r>
      <w:r>
        <w:rPr>
          <w:rFonts w:hint="eastAsia" w:asciiTheme="minorEastAsia" w:hAnsiTheme="minorEastAsia" w:eastAsiaTheme="minorEastAsia" w:cstheme="minorEastAsia"/>
          <w:color w:val="auto"/>
          <w:sz w:val="28"/>
          <w:szCs w:val="32"/>
          <w:lang w:eastAsia="zh-CN"/>
        </w:rPr>
        <w:t>竣工档案整理装订</w:t>
      </w:r>
      <w:r>
        <w:rPr>
          <w:rFonts w:hint="eastAsia" w:asciiTheme="minorEastAsia" w:hAnsiTheme="minorEastAsia" w:eastAsiaTheme="minorEastAsia" w:cstheme="minorEastAsia"/>
          <w:color w:val="auto"/>
          <w:sz w:val="28"/>
          <w:szCs w:val="32"/>
        </w:rPr>
        <w:t>，竞价人按比选规则要求对竞争性比选书进行填报。</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三、</w:t>
      </w:r>
      <w:r>
        <w:rPr>
          <w:rFonts w:hint="eastAsia" w:asciiTheme="minorEastAsia" w:hAnsiTheme="minorEastAsia" w:eastAsiaTheme="minorEastAsia" w:cstheme="minorEastAsia"/>
          <w:color w:val="auto"/>
          <w:sz w:val="28"/>
          <w:szCs w:val="32"/>
          <w:lang w:eastAsia="zh-CN"/>
        </w:rPr>
        <w:t>竣工档案整理装订</w:t>
      </w:r>
      <w:r>
        <w:rPr>
          <w:rFonts w:hint="eastAsia" w:asciiTheme="minorEastAsia" w:hAnsiTheme="minorEastAsia" w:eastAsiaTheme="minorEastAsia" w:cstheme="minorEastAsia"/>
          <w:color w:val="auto"/>
          <w:sz w:val="28"/>
          <w:szCs w:val="32"/>
          <w:lang w:val="en-US" w:eastAsia="zh-CN"/>
        </w:rPr>
        <w:t>内容及标准</w:t>
      </w:r>
      <w:r>
        <w:rPr>
          <w:rFonts w:hint="eastAsia" w:asciiTheme="minorEastAsia" w:hAnsiTheme="minorEastAsia" w:eastAsiaTheme="minorEastAsia" w:cstheme="minorEastAsia"/>
          <w:color w:val="auto"/>
          <w:sz w:val="28"/>
          <w:szCs w:val="32"/>
        </w:rPr>
        <w:t>：</w:t>
      </w:r>
      <w:r>
        <w:rPr>
          <w:rFonts w:hint="eastAsia" w:asciiTheme="minorEastAsia" w:hAnsiTheme="minorEastAsia" w:eastAsiaTheme="minorEastAsia" w:cstheme="minorEastAsia"/>
          <w:color w:val="auto"/>
          <w:sz w:val="28"/>
          <w:szCs w:val="32"/>
          <w:lang w:eastAsia="zh-CN"/>
        </w:rPr>
        <w:t>详见附件</w:t>
      </w:r>
      <w:r>
        <w:rPr>
          <w:rFonts w:hint="eastAsia" w:asciiTheme="minorEastAsia" w:hAnsiTheme="minorEastAsia" w:eastAsiaTheme="minorEastAsia" w:cstheme="minorEastAsia"/>
          <w:color w:val="auto"/>
          <w:sz w:val="28"/>
          <w:szCs w:val="32"/>
          <w:lang w:val="en-US" w:eastAsia="zh-CN"/>
        </w:rPr>
        <w:t>三</w:t>
      </w:r>
      <w:r>
        <w:rPr>
          <w:rFonts w:hint="eastAsia" w:asciiTheme="minorEastAsia" w:hAnsiTheme="minorEastAsia" w:eastAsiaTheme="minorEastAsia" w:cstheme="minorEastAsia"/>
          <w:color w:val="auto"/>
          <w:sz w:val="28"/>
          <w:szCs w:val="28"/>
        </w:rPr>
        <w:t>。</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四、</w:t>
      </w:r>
      <w:r>
        <w:rPr>
          <w:rFonts w:hint="eastAsia" w:asciiTheme="minorEastAsia" w:hAnsiTheme="minorEastAsia" w:eastAsiaTheme="minorEastAsia" w:cstheme="minorEastAsia"/>
          <w:color w:val="auto"/>
          <w:sz w:val="28"/>
          <w:szCs w:val="28"/>
          <w:shd w:val="clear" w:color="auto" w:fill="FFFFFF"/>
          <w:lang w:val="zh-CN" w:eastAsia="zh-CN"/>
        </w:rPr>
        <w:t>万州郦景蓝湾项目1#(幼儿园)~4#、9#、10#、14#、15#楼、入口大门及垃圾中转站工程</w:t>
      </w:r>
      <w:r>
        <w:rPr>
          <w:rFonts w:hint="eastAsia" w:asciiTheme="minorEastAsia" w:hAnsiTheme="minorEastAsia" w:eastAsiaTheme="minorEastAsia" w:cstheme="minorEastAsia"/>
          <w:color w:val="auto"/>
          <w:sz w:val="28"/>
          <w:szCs w:val="32"/>
          <w:lang w:eastAsia="zh-CN"/>
        </w:rPr>
        <w:t>竣工档案整理装订</w:t>
      </w:r>
      <w:r>
        <w:rPr>
          <w:rFonts w:hint="eastAsia" w:asciiTheme="minorEastAsia" w:hAnsiTheme="minorEastAsia" w:eastAsiaTheme="minorEastAsia" w:cstheme="minorEastAsia"/>
          <w:color w:val="auto"/>
          <w:sz w:val="28"/>
          <w:szCs w:val="32"/>
        </w:rPr>
        <w:t>竞争性比选规则如下：</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lang w:eastAsia="zh-CN"/>
        </w:rPr>
      </w:pPr>
      <w:r>
        <w:rPr>
          <w:rFonts w:hint="eastAsia" w:asciiTheme="minorEastAsia" w:hAnsiTheme="minorEastAsia" w:eastAsiaTheme="minorEastAsia" w:cstheme="minorEastAsia"/>
          <w:color w:val="auto"/>
          <w:sz w:val="28"/>
          <w:szCs w:val="32"/>
        </w:rPr>
        <w:t>（一）参与该项目竞争性比选的</w:t>
      </w:r>
      <w:r>
        <w:rPr>
          <w:rFonts w:hint="eastAsia" w:asciiTheme="minorEastAsia" w:hAnsiTheme="minorEastAsia" w:eastAsiaTheme="minorEastAsia" w:cstheme="minorEastAsia"/>
          <w:color w:val="auto"/>
          <w:sz w:val="28"/>
          <w:szCs w:val="32"/>
          <w:lang w:eastAsia="zh-CN"/>
        </w:rPr>
        <w:t>范围</w:t>
      </w:r>
      <w:r>
        <w:rPr>
          <w:rFonts w:hint="eastAsia" w:asciiTheme="minorEastAsia" w:hAnsiTheme="minorEastAsia" w:eastAsiaTheme="minorEastAsia" w:cstheme="minorEastAsia"/>
          <w:color w:val="auto"/>
          <w:sz w:val="28"/>
          <w:szCs w:val="32"/>
        </w:rPr>
        <w:t>必须</w:t>
      </w:r>
      <w:r>
        <w:rPr>
          <w:rFonts w:hint="eastAsia" w:asciiTheme="minorEastAsia" w:hAnsiTheme="minorEastAsia" w:eastAsiaTheme="minorEastAsia" w:cstheme="minorEastAsia"/>
          <w:color w:val="auto"/>
          <w:sz w:val="28"/>
          <w:szCs w:val="32"/>
          <w:lang w:eastAsia="zh-CN"/>
        </w:rPr>
        <w:t>包含本工程竣工档案整理装订的所有项目；</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w:t>
      </w:r>
      <w:r>
        <w:rPr>
          <w:rFonts w:hint="eastAsia" w:asciiTheme="minorEastAsia" w:hAnsiTheme="minorEastAsia" w:eastAsiaTheme="minorEastAsia" w:cstheme="minorEastAsia"/>
          <w:color w:val="auto"/>
          <w:sz w:val="28"/>
          <w:szCs w:val="32"/>
          <w:lang w:eastAsia="zh-CN"/>
        </w:rPr>
        <w:t>二</w:t>
      </w:r>
      <w:r>
        <w:rPr>
          <w:rFonts w:hint="eastAsia" w:asciiTheme="minorEastAsia" w:hAnsiTheme="minorEastAsia" w:eastAsiaTheme="minorEastAsia" w:cstheme="minorEastAsia"/>
          <w:color w:val="auto"/>
          <w:sz w:val="28"/>
          <w:szCs w:val="32"/>
        </w:rPr>
        <w:t>）参与该项目竞争性比选的</w:t>
      </w:r>
      <w:r>
        <w:rPr>
          <w:rFonts w:hint="eastAsia" w:asciiTheme="minorEastAsia" w:hAnsiTheme="minorEastAsia" w:eastAsiaTheme="minorEastAsia" w:cstheme="minorEastAsia"/>
          <w:color w:val="auto"/>
          <w:sz w:val="28"/>
          <w:szCs w:val="32"/>
          <w:lang w:eastAsia="zh-CN"/>
        </w:rPr>
        <w:t>单位必须具备</w:t>
      </w:r>
      <w:r>
        <w:rPr>
          <w:rFonts w:hint="eastAsia" w:asciiTheme="minorEastAsia" w:hAnsiTheme="minorEastAsia" w:eastAsiaTheme="minorEastAsia" w:cstheme="minorEastAsia"/>
          <w:b w:val="0"/>
          <w:bCs w:val="0"/>
          <w:color w:val="auto"/>
          <w:sz w:val="28"/>
          <w:szCs w:val="28"/>
          <w:shd w:val="clear" w:color="auto" w:fill="FFFFFF"/>
        </w:rPr>
        <w:t>竣工档案整理装订</w:t>
      </w:r>
      <w:r>
        <w:rPr>
          <w:rFonts w:hint="eastAsia" w:asciiTheme="minorEastAsia" w:hAnsiTheme="minorEastAsia" w:eastAsiaTheme="minorEastAsia" w:cstheme="minorEastAsia"/>
          <w:b w:val="0"/>
          <w:bCs w:val="0"/>
          <w:color w:val="auto"/>
          <w:sz w:val="28"/>
          <w:szCs w:val="28"/>
          <w:shd w:val="clear" w:color="auto" w:fill="FFFFFF"/>
          <w:lang w:val="en-US" w:eastAsia="zh-CN"/>
        </w:rPr>
        <w:t>相关经验及条件</w:t>
      </w:r>
      <w:r>
        <w:rPr>
          <w:rFonts w:hint="eastAsia" w:asciiTheme="minorEastAsia" w:hAnsiTheme="minorEastAsia" w:eastAsiaTheme="minorEastAsia" w:cstheme="minorEastAsia"/>
          <w:color w:val="auto"/>
          <w:sz w:val="28"/>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sz w:val="28"/>
          <w:szCs w:val="28"/>
          <w:lang w:eastAsia="zh-CN"/>
        </w:rPr>
      </w:pPr>
      <w:r>
        <w:rPr>
          <w:rFonts w:hint="eastAsia" w:asciiTheme="minorEastAsia" w:hAnsiTheme="minorEastAsia" w:eastAsiaTheme="minorEastAsia" w:cstheme="minorEastAsia"/>
          <w:color w:val="auto"/>
          <w:sz w:val="28"/>
          <w:szCs w:val="32"/>
        </w:rPr>
        <w:t>（</w:t>
      </w:r>
      <w:r>
        <w:rPr>
          <w:rFonts w:hint="eastAsia" w:asciiTheme="minorEastAsia" w:hAnsiTheme="minorEastAsia" w:eastAsiaTheme="minorEastAsia" w:cstheme="minorEastAsia"/>
          <w:color w:val="auto"/>
          <w:sz w:val="28"/>
          <w:szCs w:val="32"/>
          <w:lang w:eastAsia="zh-CN"/>
        </w:rPr>
        <w:t>三</w:t>
      </w:r>
      <w:r>
        <w:rPr>
          <w:rFonts w:hint="eastAsia" w:asciiTheme="minorEastAsia" w:hAnsiTheme="minorEastAsia" w:eastAsiaTheme="minorEastAsia" w:cstheme="minorEastAsia"/>
          <w:color w:val="auto"/>
          <w:sz w:val="28"/>
          <w:szCs w:val="32"/>
        </w:rPr>
        <w:t>）参与该项目竞争性比选的</w:t>
      </w:r>
      <w:r>
        <w:rPr>
          <w:rFonts w:hint="eastAsia" w:asciiTheme="minorEastAsia" w:hAnsiTheme="minorEastAsia" w:eastAsiaTheme="minorEastAsia" w:cstheme="minorEastAsia"/>
          <w:color w:val="auto"/>
          <w:sz w:val="28"/>
          <w:szCs w:val="32"/>
          <w:lang w:eastAsia="zh-CN"/>
        </w:rPr>
        <w:t>单位</w:t>
      </w:r>
      <w:r>
        <w:rPr>
          <w:rFonts w:hint="eastAsia" w:ascii="宋体" w:hAnsi="宋体" w:cs="宋体"/>
          <w:sz w:val="28"/>
          <w:szCs w:val="28"/>
        </w:rPr>
        <w:t>与行政机关、法律法规授权的具有管理公共事务职能的组织以及本工程相关的设计单位、施工单位、监理单位无隶属关系或者其他利害关系</w:t>
      </w:r>
      <w:r>
        <w:rPr>
          <w:rFonts w:hint="eastAsia" w:ascii="宋体" w:hAnsi="宋体" w:cs="宋体"/>
          <w:sz w:val="28"/>
          <w:szCs w:val="28"/>
          <w:lang w:eastAsia="zh-CN"/>
        </w:rPr>
        <w:t>；</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lang w:eastAsia="zh-CN"/>
        </w:rPr>
      </w:pPr>
      <w:r>
        <w:rPr>
          <w:rFonts w:hint="eastAsia" w:asciiTheme="minorEastAsia" w:hAnsiTheme="minorEastAsia" w:eastAsiaTheme="minorEastAsia" w:cstheme="minorEastAsia"/>
          <w:color w:val="auto"/>
          <w:sz w:val="28"/>
          <w:szCs w:val="32"/>
        </w:rPr>
        <w:t>（</w:t>
      </w:r>
      <w:r>
        <w:rPr>
          <w:rFonts w:hint="eastAsia" w:asciiTheme="minorEastAsia" w:hAnsiTheme="minorEastAsia" w:eastAsiaTheme="minorEastAsia" w:cstheme="minorEastAsia"/>
          <w:color w:val="auto"/>
          <w:sz w:val="28"/>
          <w:szCs w:val="32"/>
          <w:lang w:eastAsia="zh-CN"/>
        </w:rPr>
        <w:t>四</w:t>
      </w:r>
      <w:r>
        <w:rPr>
          <w:rFonts w:hint="eastAsia" w:asciiTheme="minorEastAsia" w:hAnsiTheme="minorEastAsia" w:eastAsiaTheme="minorEastAsia" w:cstheme="minorEastAsia"/>
          <w:color w:val="auto"/>
          <w:sz w:val="28"/>
          <w:szCs w:val="32"/>
        </w:rPr>
        <w:t>）邀请人对各竞价人自行前往本工程项目所在地进行现场考察，并且竞价人不得以任何理由在过程中提出对合同单价进行调整</w:t>
      </w:r>
      <w:r>
        <w:rPr>
          <w:rFonts w:hint="eastAsia" w:asciiTheme="minorEastAsia" w:hAnsiTheme="minorEastAsia" w:eastAsiaTheme="minorEastAsia" w:cstheme="minorEastAsia"/>
          <w:color w:val="auto"/>
          <w:sz w:val="28"/>
          <w:szCs w:val="32"/>
          <w:lang w:eastAsia="zh-CN"/>
        </w:rPr>
        <w:t>；</w:t>
      </w:r>
    </w:p>
    <w:p>
      <w:pPr>
        <w:pageBreakBefore w:val="0"/>
        <w:tabs>
          <w:tab w:val="left" w:pos="4725"/>
        </w:tabs>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highlight w:val="none"/>
        </w:rPr>
      </w:pPr>
      <w:r>
        <w:rPr>
          <w:rFonts w:hint="eastAsia" w:asciiTheme="minorEastAsia" w:hAnsiTheme="minorEastAsia" w:eastAsiaTheme="minorEastAsia" w:cstheme="minorEastAsia"/>
          <w:color w:val="auto"/>
          <w:sz w:val="28"/>
          <w:szCs w:val="32"/>
          <w:highlight w:val="none"/>
        </w:rPr>
        <w:t>（</w:t>
      </w:r>
      <w:r>
        <w:rPr>
          <w:rFonts w:hint="eastAsia" w:asciiTheme="minorEastAsia" w:hAnsiTheme="minorEastAsia" w:eastAsiaTheme="minorEastAsia" w:cstheme="minorEastAsia"/>
          <w:color w:val="auto"/>
          <w:sz w:val="28"/>
          <w:szCs w:val="32"/>
          <w:highlight w:val="none"/>
          <w:lang w:eastAsia="zh-CN"/>
        </w:rPr>
        <w:t>五</w:t>
      </w:r>
      <w:r>
        <w:rPr>
          <w:rFonts w:hint="eastAsia" w:asciiTheme="minorEastAsia" w:hAnsiTheme="minorEastAsia" w:eastAsiaTheme="minorEastAsia" w:cstheme="minorEastAsia"/>
          <w:color w:val="auto"/>
          <w:sz w:val="28"/>
          <w:szCs w:val="32"/>
          <w:highlight w:val="none"/>
        </w:rPr>
        <w:t>）报价内容及报价方式</w:t>
      </w:r>
    </w:p>
    <w:p>
      <w:pPr>
        <w:pageBreakBefore w:val="0"/>
        <w:tabs>
          <w:tab w:val="left" w:pos="4725"/>
        </w:tabs>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1、报价内容</w:t>
      </w:r>
    </w:p>
    <w:p>
      <w:pPr>
        <w:pageBreakBefore w:val="0"/>
        <w:tabs>
          <w:tab w:val="left" w:pos="4725"/>
        </w:tabs>
        <w:kinsoku/>
        <w:wordWrap/>
        <w:overflowPunct/>
        <w:topLinePunct w:val="0"/>
        <w:autoSpaceDE/>
        <w:autoSpaceDN/>
        <w:bidi w:val="0"/>
        <w:adjustRightInd/>
        <w:snapToGrid/>
        <w:spacing w:line="360" w:lineRule="auto"/>
        <w:ind w:firstLine="840" w:firstLineChars="3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1）竞价人应根据邀请人提供的</w:t>
      </w:r>
      <w:r>
        <w:rPr>
          <w:rFonts w:hint="eastAsia" w:asciiTheme="minorEastAsia" w:hAnsiTheme="minorEastAsia" w:eastAsiaTheme="minorEastAsia" w:cstheme="minorEastAsia"/>
          <w:color w:val="auto"/>
          <w:sz w:val="28"/>
          <w:szCs w:val="32"/>
          <w:lang w:eastAsia="zh-CN"/>
        </w:rPr>
        <w:t>最高限价</w:t>
      </w:r>
      <w:r>
        <w:rPr>
          <w:rFonts w:hint="eastAsia" w:asciiTheme="minorEastAsia" w:hAnsiTheme="minorEastAsia" w:eastAsiaTheme="minorEastAsia" w:cstheme="minorEastAsia"/>
          <w:color w:val="auto"/>
          <w:sz w:val="28"/>
          <w:szCs w:val="32"/>
        </w:rPr>
        <w:t>进行含税报价，含税报价包括竞价人为实施和完成本工程所需的人工、辅材、小型机械、质检（自检）、</w:t>
      </w:r>
      <w:r>
        <w:rPr>
          <w:rFonts w:hint="eastAsia" w:asciiTheme="minorEastAsia" w:hAnsiTheme="minorEastAsia" w:eastAsiaTheme="minorEastAsia" w:cstheme="minorEastAsia"/>
          <w:color w:val="auto"/>
          <w:sz w:val="28"/>
          <w:szCs w:val="32"/>
          <w:lang w:eastAsia="zh-CN"/>
        </w:rPr>
        <w:t>仪器仪表</w:t>
      </w:r>
      <w:r>
        <w:rPr>
          <w:rFonts w:hint="eastAsia" w:asciiTheme="minorEastAsia" w:hAnsiTheme="minorEastAsia" w:eastAsiaTheme="minorEastAsia" w:cstheme="minorEastAsia"/>
          <w:color w:val="auto"/>
          <w:sz w:val="28"/>
          <w:szCs w:val="32"/>
        </w:rPr>
        <w:t>、缺陷修复、管理、施工人员、保险、税费、利润、安全文明施工、施工协调等一切费用。</w:t>
      </w:r>
    </w:p>
    <w:p>
      <w:pPr>
        <w:pageBreakBefore w:val="0"/>
        <w:tabs>
          <w:tab w:val="left" w:pos="4725"/>
        </w:tabs>
        <w:kinsoku/>
        <w:wordWrap/>
        <w:overflowPunct/>
        <w:topLinePunct w:val="0"/>
        <w:autoSpaceDE/>
        <w:autoSpaceDN/>
        <w:bidi w:val="0"/>
        <w:adjustRightInd/>
        <w:snapToGrid/>
        <w:spacing w:line="360" w:lineRule="auto"/>
        <w:ind w:firstLine="840" w:firstLineChars="300"/>
        <w:textAlignment w:val="auto"/>
        <w:rPr>
          <w:rFonts w:hint="eastAsia" w:asciiTheme="minorEastAsia" w:hAnsiTheme="minorEastAsia" w:eastAsiaTheme="minorEastAsia" w:cstheme="minorEastAsia"/>
          <w:b/>
          <w:bCs/>
          <w:color w:val="auto"/>
          <w:sz w:val="28"/>
          <w:szCs w:val="32"/>
        </w:rPr>
      </w:pPr>
      <w:r>
        <w:rPr>
          <w:rFonts w:hint="eastAsia" w:asciiTheme="minorEastAsia" w:hAnsiTheme="minorEastAsia" w:eastAsiaTheme="minorEastAsia" w:cstheme="minorEastAsia"/>
          <w:b w:val="0"/>
          <w:bCs w:val="0"/>
          <w:color w:val="auto"/>
          <w:sz w:val="28"/>
          <w:szCs w:val="32"/>
          <w:lang w:val="en-US" w:eastAsia="zh-CN"/>
        </w:rPr>
        <w:t>2</w:t>
      </w:r>
      <w:r>
        <w:rPr>
          <w:rFonts w:hint="eastAsia" w:asciiTheme="minorEastAsia" w:hAnsiTheme="minorEastAsia" w:eastAsiaTheme="minorEastAsia" w:cstheme="minorEastAsia"/>
          <w:b w:val="0"/>
          <w:bCs w:val="0"/>
          <w:color w:val="auto"/>
          <w:sz w:val="28"/>
          <w:szCs w:val="32"/>
        </w:rPr>
        <w:t>）</w:t>
      </w:r>
      <w:r>
        <w:rPr>
          <w:rFonts w:hint="eastAsia" w:asciiTheme="minorEastAsia" w:hAnsiTheme="minorEastAsia" w:eastAsiaTheme="minorEastAsia" w:cstheme="minorEastAsia"/>
          <w:b/>
          <w:bCs/>
          <w:color w:val="auto"/>
          <w:sz w:val="28"/>
          <w:szCs w:val="32"/>
        </w:rPr>
        <w:t>邀请人给出的最高限价表为总价、单价限价。</w:t>
      </w:r>
    </w:p>
    <w:p>
      <w:pPr>
        <w:pageBreakBefore w:val="0"/>
        <w:tabs>
          <w:tab w:val="left" w:pos="4725"/>
        </w:tabs>
        <w:kinsoku/>
        <w:wordWrap/>
        <w:overflowPunct/>
        <w:topLinePunct w:val="0"/>
        <w:autoSpaceDE/>
        <w:autoSpaceDN/>
        <w:bidi w:val="0"/>
        <w:adjustRightInd/>
        <w:snapToGrid/>
        <w:spacing w:line="360" w:lineRule="auto"/>
        <w:ind w:firstLine="840" w:firstLineChars="3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lang w:val="en-US" w:eastAsia="zh-CN"/>
        </w:rPr>
        <w:t>3</w:t>
      </w:r>
      <w:r>
        <w:rPr>
          <w:rFonts w:hint="eastAsia" w:asciiTheme="minorEastAsia" w:hAnsiTheme="minorEastAsia" w:eastAsiaTheme="minorEastAsia" w:cstheme="minorEastAsia"/>
          <w:color w:val="auto"/>
          <w:sz w:val="28"/>
          <w:szCs w:val="32"/>
        </w:rPr>
        <w:t>）竞价人必须仔细阅读本竞价文件附件</w:t>
      </w:r>
      <w:r>
        <w:rPr>
          <w:rFonts w:hint="eastAsia" w:asciiTheme="minorEastAsia" w:hAnsiTheme="minorEastAsia" w:eastAsiaTheme="minorEastAsia" w:cstheme="minorEastAsia"/>
          <w:color w:val="auto"/>
          <w:sz w:val="28"/>
          <w:szCs w:val="32"/>
          <w:lang w:val="en-US" w:eastAsia="zh-CN"/>
        </w:rPr>
        <w:t>三</w:t>
      </w:r>
      <w:r>
        <w:rPr>
          <w:rFonts w:hint="eastAsia" w:asciiTheme="minorEastAsia" w:hAnsiTheme="minorEastAsia" w:eastAsiaTheme="minorEastAsia" w:cstheme="minorEastAsia"/>
          <w:color w:val="auto"/>
          <w:sz w:val="28"/>
          <w:szCs w:val="32"/>
        </w:rPr>
        <w:t>《</w:t>
      </w:r>
      <w:r>
        <w:rPr>
          <w:rFonts w:hint="eastAsia" w:asciiTheme="minorEastAsia" w:hAnsiTheme="minorEastAsia" w:eastAsiaTheme="minorEastAsia" w:cstheme="minorEastAsia"/>
          <w:color w:val="auto"/>
          <w:sz w:val="28"/>
          <w:szCs w:val="28"/>
          <w:shd w:val="clear" w:color="auto" w:fill="FFFFFF"/>
          <w:lang w:val="zh-CN" w:eastAsia="zh-CN"/>
        </w:rPr>
        <w:t>万州郦景蓝湾项目1#(幼儿园)~4#、9#、10#、14#、15#楼、入口大门及垃圾中转站工程</w:t>
      </w:r>
      <w:r>
        <w:rPr>
          <w:rFonts w:hint="eastAsia" w:asciiTheme="minorEastAsia" w:hAnsiTheme="minorEastAsia" w:eastAsiaTheme="minorEastAsia" w:cstheme="minorEastAsia"/>
          <w:color w:val="auto"/>
          <w:sz w:val="28"/>
          <w:szCs w:val="32"/>
          <w:lang w:eastAsia="zh-CN"/>
        </w:rPr>
        <w:t>竣工资料</w:t>
      </w:r>
      <w:r>
        <w:rPr>
          <w:rFonts w:hint="eastAsia" w:asciiTheme="minorEastAsia" w:hAnsiTheme="minorEastAsia" w:eastAsiaTheme="minorEastAsia" w:cstheme="minorEastAsia"/>
          <w:color w:val="auto"/>
          <w:sz w:val="28"/>
          <w:szCs w:val="32"/>
          <w:lang w:val="en-US" w:eastAsia="zh-CN"/>
        </w:rPr>
        <w:t>整理</w:t>
      </w:r>
      <w:r>
        <w:rPr>
          <w:rFonts w:hint="eastAsia" w:asciiTheme="minorEastAsia" w:hAnsiTheme="minorEastAsia" w:eastAsiaTheme="minorEastAsia" w:cstheme="minorEastAsia"/>
          <w:color w:val="auto"/>
          <w:sz w:val="28"/>
          <w:szCs w:val="32"/>
          <w:lang w:eastAsia="zh-CN"/>
        </w:rPr>
        <w:t>装订合同</w:t>
      </w:r>
      <w:r>
        <w:rPr>
          <w:rFonts w:hint="eastAsia" w:asciiTheme="minorEastAsia" w:hAnsiTheme="minorEastAsia" w:eastAsiaTheme="minorEastAsia" w:cstheme="minorEastAsia"/>
          <w:color w:val="auto"/>
          <w:sz w:val="28"/>
          <w:szCs w:val="32"/>
        </w:rPr>
        <w:t>》中约定的全部条款，并作为报价依据。</w:t>
      </w:r>
    </w:p>
    <w:p>
      <w:pPr>
        <w:pageBreakBefore w:val="0"/>
        <w:tabs>
          <w:tab w:val="left" w:pos="4725"/>
        </w:tabs>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2、承包方式</w:t>
      </w:r>
    </w:p>
    <w:p>
      <w:pPr>
        <w:pageBreakBefore w:val="0"/>
        <w:tabs>
          <w:tab w:val="left" w:pos="4725"/>
        </w:tabs>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2.1本工程采用下列第</w:t>
      </w:r>
      <w:r>
        <w:rPr>
          <w:rFonts w:hint="eastAsia" w:asciiTheme="minorEastAsia" w:hAnsiTheme="minorEastAsia" w:eastAsiaTheme="minorEastAsia" w:cstheme="minorEastAsia"/>
          <w:color w:val="auto"/>
          <w:sz w:val="28"/>
          <w:szCs w:val="32"/>
          <w:u w:val="single"/>
        </w:rPr>
        <w:t xml:space="preserve"> 3</w:t>
      </w:r>
      <w:r>
        <w:rPr>
          <w:rFonts w:hint="eastAsia" w:asciiTheme="minorEastAsia" w:hAnsiTheme="minorEastAsia" w:eastAsiaTheme="minorEastAsia" w:cstheme="minorEastAsia"/>
          <w:color w:val="auto"/>
          <w:sz w:val="28"/>
          <w:szCs w:val="32"/>
          <w:u w:val="single"/>
          <w:lang w:eastAsia="zh-CN"/>
        </w:rPr>
        <w:t>）</w:t>
      </w:r>
      <w:r>
        <w:rPr>
          <w:rFonts w:hint="eastAsia" w:asciiTheme="minorEastAsia" w:hAnsiTheme="minorEastAsia" w:eastAsiaTheme="minorEastAsia" w:cstheme="minorEastAsia"/>
          <w:color w:val="auto"/>
          <w:sz w:val="28"/>
          <w:szCs w:val="32"/>
          <w:u w:val="single"/>
        </w:rPr>
        <w:t xml:space="preserve"> </w:t>
      </w:r>
      <w:r>
        <w:rPr>
          <w:rFonts w:hint="eastAsia" w:asciiTheme="minorEastAsia" w:hAnsiTheme="minorEastAsia" w:eastAsiaTheme="minorEastAsia" w:cstheme="minorEastAsia"/>
          <w:color w:val="auto"/>
          <w:sz w:val="28"/>
          <w:szCs w:val="32"/>
        </w:rPr>
        <w:t>种承包方式，并计算合同价款：</w:t>
      </w:r>
    </w:p>
    <w:p>
      <w:pPr>
        <w:pageBreakBefore w:val="0"/>
        <w:tabs>
          <w:tab w:val="left" w:pos="4725"/>
        </w:tabs>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 xml:space="preserve">  1）分部分项单价包干法；</w:t>
      </w:r>
    </w:p>
    <w:p>
      <w:pPr>
        <w:pageBreakBefore w:val="0"/>
        <w:tabs>
          <w:tab w:val="left" w:pos="4725"/>
        </w:tabs>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 xml:space="preserve">  2）建筑面积综合单价法；</w:t>
      </w:r>
    </w:p>
    <w:p>
      <w:pPr>
        <w:pageBreakBefore w:val="0"/>
        <w:tabs>
          <w:tab w:val="left" w:pos="4725"/>
        </w:tabs>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 xml:space="preserve">  3）清单综合单价法；</w:t>
      </w:r>
    </w:p>
    <w:p>
      <w:pPr>
        <w:pageBreakBefore w:val="0"/>
        <w:tabs>
          <w:tab w:val="left" w:pos="4725"/>
        </w:tabs>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 xml:space="preserve">  4）总价包干法；</w:t>
      </w:r>
    </w:p>
    <w:p>
      <w:pPr>
        <w:pageBreakBefore w:val="0"/>
        <w:tabs>
          <w:tab w:val="left" w:pos="4725"/>
        </w:tabs>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 xml:space="preserve">  5）总价下浮比例；</w:t>
      </w:r>
    </w:p>
    <w:p>
      <w:pPr>
        <w:pageBreakBefore w:val="0"/>
        <w:tabs>
          <w:tab w:val="left" w:pos="4725"/>
        </w:tabs>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highlight w:val="none"/>
        </w:rPr>
      </w:pPr>
      <w:r>
        <w:rPr>
          <w:rFonts w:hint="eastAsia" w:asciiTheme="minorEastAsia" w:hAnsiTheme="minorEastAsia" w:eastAsiaTheme="minorEastAsia" w:cstheme="minorEastAsia"/>
          <w:color w:val="auto"/>
          <w:sz w:val="28"/>
          <w:szCs w:val="32"/>
          <w:highlight w:val="none"/>
        </w:rPr>
        <w:t xml:space="preserve">  6）其他方式。</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（七）竞价人需向邀请人提供竞价书，包括竞价人资质证书副本、营业执照副本、报价表等。</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u w:val="single"/>
        </w:rPr>
      </w:pPr>
      <w:r>
        <w:rPr>
          <w:rFonts w:hint="eastAsia" w:asciiTheme="minorEastAsia" w:hAnsiTheme="minorEastAsia" w:eastAsiaTheme="minorEastAsia" w:cstheme="minorEastAsia"/>
          <w:color w:val="auto"/>
          <w:sz w:val="28"/>
          <w:szCs w:val="32"/>
        </w:rPr>
        <w:t>五、最高限价详见邀请人提供的最高限价表（附件</w:t>
      </w:r>
      <w:r>
        <w:rPr>
          <w:rFonts w:hint="eastAsia" w:asciiTheme="minorEastAsia" w:hAnsiTheme="minorEastAsia" w:eastAsiaTheme="minorEastAsia" w:cstheme="minorEastAsia"/>
          <w:color w:val="auto"/>
          <w:sz w:val="28"/>
          <w:szCs w:val="32"/>
          <w:lang w:val="en-US" w:eastAsia="zh-CN"/>
        </w:rPr>
        <w:t>四</w:t>
      </w:r>
      <w:r>
        <w:rPr>
          <w:rFonts w:hint="eastAsia" w:asciiTheme="minorEastAsia" w:hAnsiTheme="minorEastAsia" w:eastAsiaTheme="minorEastAsia" w:cstheme="minorEastAsia"/>
          <w:color w:val="auto"/>
          <w:sz w:val="28"/>
          <w:szCs w:val="32"/>
        </w:rPr>
        <w:t>），该表将随竞争性比选文件同时发出。</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六、本工程进度款支付方式详见附件</w:t>
      </w:r>
      <w:r>
        <w:rPr>
          <w:rFonts w:hint="eastAsia" w:asciiTheme="minorEastAsia" w:hAnsiTheme="minorEastAsia" w:eastAsiaTheme="minorEastAsia" w:cstheme="minorEastAsia"/>
          <w:color w:val="auto"/>
          <w:sz w:val="28"/>
          <w:szCs w:val="32"/>
          <w:lang w:val="en-US" w:eastAsia="zh-CN"/>
        </w:rPr>
        <w:t>三</w:t>
      </w:r>
      <w:r>
        <w:rPr>
          <w:rFonts w:hint="eastAsia" w:asciiTheme="minorEastAsia" w:hAnsiTheme="minorEastAsia" w:eastAsiaTheme="minorEastAsia" w:cstheme="minorEastAsia"/>
          <w:color w:val="auto"/>
          <w:sz w:val="28"/>
          <w:szCs w:val="32"/>
        </w:rPr>
        <w:t>《</w:t>
      </w:r>
      <w:r>
        <w:rPr>
          <w:rFonts w:hint="eastAsia" w:asciiTheme="minorEastAsia" w:hAnsiTheme="minorEastAsia" w:eastAsiaTheme="minorEastAsia" w:cstheme="minorEastAsia"/>
          <w:color w:val="auto"/>
          <w:sz w:val="28"/>
          <w:szCs w:val="28"/>
          <w:shd w:val="clear" w:color="auto" w:fill="FFFFFF"/>
          <w:lang w:val="zh-CN" w:eastAsia="zh-CN"/>
        </w:rPr>
        <w:t>万州郦景蓝湾项目1#(幼儿园)~4#、9#、10#、14#、15#楼、入口大门及垃圾中转站工程</w:t>
      </w:r>
      <w:r>
        <w:rPr>
          <w:rFonts w:hint="eastAsia" w:asciiTheme="minorEastAsia" w:hAnsiTheme="minorEastAsia" w:eastAsiaTheme="minorEastAsia" w:cstheme="minorEastAsia"/>
          <w:color w:val="auto"/>
          <w:sz w:val="28"/>
          <w:szCs w:val="32"/>
          <w:lang w:eastAsia="zh-CN"/>
        </w:rPr>
        <w:t>竣工资料</w:t>
      </w:r>
      <w:r>
        <w:rPr>
          <w:rFonts w:hint="eastAsia" w:asciiTheme="minorEastAsia" w:hAnsiTheme="minorEastAsia" w:eastAsiaTheme="minorEastAsia" w:cstheme="minorEastAsia"/>
          <w:color w:val="auto"/>
          <w:sz w:val="28"/>
          <w:szCs w:val="32"/>
          <w:lang w:val="en-US" w:eastAsia="zh-CN"/>
        </w:rPr>
        <w:t>整理</w:t>
      </w:r>
      <w:r>
        <w:rPr>
          <w:rFonts w:hint="eastAsia" w:asciiTheme="minorEastAsia" w:hAnsiTheme="minorEastAsia" w:eastAsiaTheme="minorEastAsia" w:cstheme="minorEastAsia"/>
          <w:color w:val="auto"/>
          <w:sz w:val="28"/>
          <w:szCs w:val="32"/>
          <w:lang w:eastAsia="zh-CN"/>
        </w:rPr>
        <w:t>装订合同</w:t>
      </w:r>
      <w:r>
        <w:rPr>
          <w:rFonts w:hint="eastAsia" w:asciiTheme="minorEastAsia" w:hAnsiTheme="minorEastAsia" w:eastAsiaTheme="minorEastAsia" w:cstheme="minorEastAsia"/>
          <w:color w:val="auto"/>
          <w:sz w:val="28"/>
          <w:szCs w:val="32"/>
        </w:rPr>
        <w:t>》中的相关约定，请各竞价人充分考虑本因素，一旦中标即视为报价中已包含资金成本，竞价人不得再向邀请人提出索赔等额外的费用。</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七、废标、流标</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（一）竞价人的报价不得超过邀请人公布的最高限价，否则报价作废，邀请人不予接受。</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（二）竞价人需提供符合竞争性比选规则要求的</w:t>
      </w:r>
      <w:r>
        <w:rPr>
          <w:rFonts w:hint="eastAsia" w:asciiTheme="minorEastAsia" w:hAnsiTheme="minorEastAsia" w:eastAsiaTheme="minorEastAsia" w:cstheme="minorEastAsia"/>
          <w:color w:val="auto"/>
          <w:sz w:val="28"/>
          <w:szCs w:val="32"/>
          <w:lang w:val="zh-CN"/>
        </w:rPr>
        <w:t>竞争性比选书，竞争性比选书必须装入投标文件袋，并密封完好，封口处需加盖单位公章</w:t>
      </w:r>
      <w:r>
        <w:rPr>
          <w:rFonts w:hint="eastAsia" w:asciiTheme="minorEastAsia" w:hAnsiTheme="minorEastAsia" w:eastAsiaTheme="minorEastAsia" w:cstheme="minorEastAsia"/>
          <w:color w:val="auto"/>
          <w:sz w:val="28"/>
          <w:szCs w:val="32"/>
        </w:rPr>
        <w:t>，否则为废标</w:t>
      </w:r>
      <w:r>
        <w:rPr>
          <w:rFonts w:hint="eastAsia" w:asciiTheme="minorEastAsia" w:hAnsiTheme="minorEastAsia" w:eastAsiaTheme="minorEastAsia" w:cstheme="minorEastAsia"/>
          <w:color w:val="auto"/>
          <w:sz w:val="28"/>
          <w:szCs w:val="32"/>
          <w:lang w:val="zh-CN"/>
        </w:rPr>
        <w:t>。</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三）竞价人必须不少于三家，如达不到三家则此次竞价流标，邀请人将根据流标原因调整竞争性比选规则，重新组织进行第二次竞争性比选，若还出现流标情况，邀请人有权自行确定中标人，原则上中标人须符合竞争性比选规则要求。</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八、确定</w:t>
      </w:r>
      <w:r>
        <w:rPr>
          <w:rFonts w:hint="eastAsia" w:asciiTheme="minorEastAsia" w:hAnsiTheme="minorEastAsia" w:eastAsiaTheme="minorEastAsia" w:cstheme="minorEastAsia"/>
          <w:color w:val="auto"/>
          <w:sz w:val="28"/>
          <w:szCs w:val="32"/>
          <w:lang w:val="en-US" w:eastAsia="zh-CN"/>
        </w:rPr>
        <w:t>档案整理装订</w:t>
      </w:r>
      <w:r>
        <w:rPr>
          <w:rFonts w:hint="eastAsia" w:asciiTheme="minorEastAsia" w:hAnsiTheme="minorEastAsia" w:eastAsiaTheme="minorEastAsia" w:cstheme="minorEastAsia"/>
          <w:color w:val="auto"/>
          <w:sz w:val="28"/>
          <w:szCs w:val="32"/>
        </w:rPr>
        <w:t>单位的原则</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（一）邀请人竞价评审小组对所有竞价书进行评审，并</w:t>
      </w:r>
      <w:r>
        <w:rPr>
          <w:rFonts w:hint="eastAsia" w:asciiTheme="minorEastAsia" w:hAnsiTheme="minorEastAsia" w:eastAsiaTheme="minorEastAsia" w:cstheme="minorEastAsia"/>
          <w:color w:val="auto"/>
          <w:sz w:val="28"/>
          <w:szCs w:val="32"/>
          <w:lang w:val="zh-CN"/>
        </w:rPr>
        <w:t>选择不含税报价最低的竞价人为第一候选人，</w:t>
      </w:r>
      <w:r>
        <w:rPr>
          <w:rFonts w:hint="eastAsia" w:asciiTheme="minorEastAsia" w:hAnsiTheme="minorEastAsia" w:eastAsiaTheme="minorEastAsia" w:cstheme="minorEastAsia"/>
          <w:color w:val="auto"/>
          <w:sz w:val="28"/>
          <w:szCs w:val="32"/>
        </w:rPr>
        <w:t>若不含税报价最低的竞价人出现报价相同的情况，则采取现场第二次报价，第二次报价不得低于第一次报价，若第二次报价仍有相同的，则由邀请人在第二次报价相同的竞价人中现场随机抽取第一候选人。</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（二）若出现第一候选人未按规定与邀请人签订合同，则选择第二候选人，依次类推。</w:t>
      </w:r>
    </w:p>
    <w:p>
      <w:pPr>
        <w:pageBreakBefore w:val="0"/>
        <w:kinsoku/>
        <w:wordWrap/>
        <w:overflowPunct/>
        <w:topLinePunct w:val="0"/>
        <w:autoSpaceDE/>
        <w:autoSpaceDN/>
        <w:bidi w:val="0"/>
        <w:adjustRightInd/>
        <w:snapToGrid/>
        <w:spacing w:line="360" w:lineRule="auto"/>
        <w:ind w:firstLine="56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三）竞价人不得恶意低价中标（恶意低价中标定义：所有竞价人的报价，大于等于五家时去掉一个最高报价，去掉一个最低报价，剩余竞价人报价之和除以剩余竞价人数得到一个评判基准价（如果小于五家则不去掉最高报价和最低报价），当中标价等于或低于评判基准价</w:t>
      </w:r>
      <w:r>
        <w:rPr>
          <w:rFonts w:hint="eastAsia" w:asciiTheme="minorEastAsia" w:hAnsiTheme="minorEastAsia" w:eastAsiaTheme="minorEastAsia" w:cstheme="minorEastAsia"/>
          <w:color w:val="auto"/>
          <w:sz w:val="28"/>
          <w:szCs w:val="32"/>
          <w:u w:val="single"/>
        </w:rPr>
        <w:t>20</w:t>
      </w:r>
      <w:r>
        <w:rPr>
          <w:rFonts w:hint="eastAsia" w:asciiTheme="minorEastAsia" w:hAnsiTheme="minorEastAsia" w:eastAsiaTheme="minorEastAsia" w:cstheme="minorEastAsia"/>
          <w:color w:val="auto"/>
          <w:sz w:val="28"/>
          <w:szCs w:val="32"/>
        </w:rPr>
        <w:t>%时，该报价即视为恶意低价中标）。</w:t>
      </w:r>
    </w:p>
    <w:p>
      <w:pPr>
        <w:pageBreakBefore w:val="0"/>
        <w:numPr>
          <w:ilvl w:val="0"/>
          <w:numId w:val="2"/>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请各竞价人于</w:t>
      </w:r>
      <w:r>
        <w:rPr>
          <w:rFonts w:hint="eastAsia" w:asciiTheme="minorEastAsia" w:hAnsiTheme="minorEastAsia" w:eastAsiaTheme="minorEastAsia" w:cstheme="minorEastAsia"/>
          <w:color w:val="auto"/>
          <w:sz w:val="28"/>
          <w:szCs w:val="32"/>
          <w:u w:val="single"/>
          <w:lang w:eastAsia="zh-CN"/>
        </w:rPr>
        <w:t>202</w:t>
      </w:r>
      <w:r>
        <w:rPr>
          <w:rFonts w:hint="eastAsia" w:asciiTheme="minorEastAsia" w:hAnsiTheme="minorEastAsia" w:eastAsiaTheme="minorEastAsia" w:cstheme="minorEastAsia"/>
          <w:color w:val="auto"/>
          <w:sz w:val="28"/>
          <w:szCs w:val="32"/>
          <w:u w:val="single"/>
          <w:lang w:val="en-US" w:eastAsia="zh-CN"/>
        </w:rPr>
        <w:t>2</w:t>
      </w:r>
      <w:r>
        <w:rPr>
          <w:rFonts w:hint="eastAsia" w:asciiTheme="minorEastAsia" w:hAnsiTheme="minorEastAsia" w:eastAsiaTheme="minorEastAsia" w:cstheme="minorEastAsia"/>
          <w:color w:val="auto"/>
          <w:sz w:val="28"/>
          <w:szCs w:val="32"/>
          <w:u w:val="none"/>
          <w:lang w:eastAsia="zh-CN"/>
        </w:rPr>
        <w:t>年</w:t>
      </w:r>
      <w:r>
        <w:rPr>
          <w:rFonts w:hint="eastAsia" w:asciiTheme="minorEastAsia" w:hAnsiTheme="minorEastAsia" w:eastAsiaTheme="minorEastAsia" w:cstheme="minorEastAsia"/>
          <w:color w:val="auto"/>
          <w:sz w:val="28"/>
          <w:szCs w:val="32"/>
          <w:u w:val="single"/>
          <w:lang w:val="en-US" w:eastAsia="zh-CN"/>
        </w:rPr>
        <w:t xml:space="preserve"> 5 </w:t>
      </w:r>
      <w:r>
        <w:rPr>
          <w:rFonts w:hint="eastAsia" w:asciiTheme="minorEastAsia" w:hAnsiTheme="minorEastAsia" w:eastAsiaTheme="minorEastAsia" w:cstheme="minorEastAsia"/>
          <w:color w:val="auto"/>
          <w:sz w:val="28"/>
          <w:szCs w:val="32"/>
        </w:rPr>
        <w:t>月</w:t>
      </w:r>
      <w:r>
        <w:rPr>
          <w:rFonts w:hint="eastAsia" w:asciiTheme="minorEastAsia" w:hAnsiTheme="minorEastAsia" w:eastAsiaTheme="minorEastAsia" w:cstheme="minorEastAsia"/>
          <w:color w:val="auto"/>
          <w:sz w:val="28"/>
          <w:szCs w:val="32"/>
          <w:u w:val="single"/>
          <w:lang w:val="en-US" w:eastAsia="zh-CN"/>
        </w:rPr>
        <w:t xml:space="preserve"> 10 </w:t>
      </w:r>
      <w:r>
        <w:rPr>
          <w:rFonts w:hint="eastAsia" w:asciiTheme="minorEastAsia" w:hAnsiTheme="minorEastAsia" w:eastAsiaTheme="minorEastAsia" w:cstheme="minorEastAsia"/>
          <w:color w:val="auto"/>
          <w:sz w:val="28"/>
          <w:szCs w:val="32"/>
        </w:rPr>
        <w:t>日</w:t>
      </w:r>
      <w:r>
        <w:rPr>
          <w:rFonts w:hint="eastAsia" w:asciiTheme="minorEastAsia" w:hAnsiTheme="minorEastAsia" w:eastAsiaTheme="minorEastAsia" w:cstheme="minorEastAsia"/>
          <w:color w:val="auto"/>
          <w:sz w:val="28"/>
          <w:szCs w:val="32"/>
          <w:u w:val="single"/>
          <w:lang w:val="en-US" w:eastAsia="zh-CN"/>
        </w:rPr>
        <w:t xml:space="preserve"> 10 </w:t>
      </w:r>
      <w:r>
        <w:rPr>
          <w:rFonts w:hint="eastAsia" w:asciiTheme="minorEastAsia" w:hAnsiTheme="minorEastAsia" w:eastAsiaTheme="minorEastAsia" w:cstheme="minorEastAsia"/>
          <w:color w:val="auto"/>
          <w:sz w:val="28"/>
          <w:szCs w:val="32"/>
          <w:lang w:val="en-US" w:eastAsia="zh-CN"/>
        </w:rPr>
        <w:t>时</w:t>
      </w:r>
      <w:r>
        <w:rPr>
          <w:rFonts w:hint="eastAsia" w:asciiTheme="minorEastAsia" w:hAnsiTheme="minorEastAsia" w:eastAsiaTheme="minorEastAsia" w:cstheme="minorEastAsia"/>
          <w:color w:val="auto"/>
          <w:sz w:val="28"/>
          <w:szCs w:val="32"/>
          <w:u w:val="single"/>
          <w:lang w:val="en-US" w:eastAsia="zh-CN"/>
        </w:rPr>
        <w:t xml:space="preserve"> 30  </w:t>
      </w:r>
      <w:r>
        <w:rPr>
          <w:rFonts w:hint="eastAsia" w:asciiTheme="minorEastAsia" w:hAnsiTheme="minorEastAsia" w:eastAsiaTheme="minorEastAsia" w:cstheme="minorEastAsia"/>
          <w:color w:val="auto"/>
          <w:sz w:val="28"/>
          <w:szCs w:val="32"/>
          <w:lang w:val="en-US" w:eastAsia="zh-CN"/>
        </w:rPr>
        <w:t>分</w:t>
      </w:r>
      <w:r>
        <w:rPr>
          <w:rFonts w:hint="eastAsia" w:asciiTheme="minorEastAsia" w:hAnsiTheme="minorEastAsia" w:eastAsiaTheme="minorEastAsia" w:cstheme="minorEastAsia"/>
          <w:color w:val="auto"/>
          <w:sz w:val="28"/>
          <w:szCs w:val="32"/>
        </w:rPr>
        <w:t>前将竞价书递交至重庆市江北区建新北路38号世纪英皇M层重庆交旅建设工程有限公司</w:t>
      </w:r>
      <w:r>
        <w:rPr>
          <w:rFonts w:hint="eastAsia" w:asciiTheme="minorEastAsia" w:hAnsiTheme="minorEastAsia" w:eastAsiaTheme="minorEastAsia" w:cstheme="minorEastAsia"/>
          <w:color w:val="auto"/>
          <w:sz w:val="28"/>
          <w:szCs w:val="32"/>
          <w:lang w:val="en-US" w:eastAsia="zh-CN"/>
        </w:rPr>
        <w:t>8802</w:t>
      </w:r>
      <w:r>
        <w:rPr>
          <w:rFonts w:hint="eastAsia" w:asciiTheme="minorEastAsia" w:hAnsiTheme="minorEastAsia" w:eastAsiaTheme="minorEastAsia" w:cstheme="minorEastAsia"/>
          <w:color w:val="auto"/>
          <w:sz w:val="28"/>
          <w:szCs w:val="32"/>
        </w:rPr>
        <w:t>室，</w:t>
      </w:r>
      <w:r>
        <w:rPr>
          <w:rFonts w:hint="eastAsia" w:asciiTheme="minorEastAsia" w:hAnsiTheme="minorEastAsia" w:eastAsiaTheme="minorEastAsia" w:cstheme="minorEastAsia"/>
          <w:color w:val="auto"/>
          <w:sz w:val="28"/>
          <w:szCs w:val="32"/>
          <w:u w:val="none"/>
          <w:lang w:eastAsia="zh-CN"/>
        </w:rPr>
        <w:t>过时邀请人将不予接受。</w:t>
      </w:r>
      <w:r>
        <w:rPr>
          <w:rFonts w:hint="eastAsia" w:asciiTheme="minorEastAsia" w:hAnsiTheme="minorEastAsia" w:eastAsiaTheme="minorEastAsia" w:cstheme="minorEastAsia"/>
          <w:color w:val="auto"/>
          <w:sz w:val="28"/>
          <w:szCs w:val="32"/>
          <w:u w:val="none"/>
          <w:lang w:val="en-US" w:eastAsia="zh-CN"/>
        </w:rPr>
        <w:t>根据疫情防控要求，请各位竞价人做好个人防护，非必要不聚集，</w:t>
      </w:r>
      <w:r>
        <w:rPr>
          <w:rFonts w:hint="eastAsia" w:asciiTheme="minorEastAsia" w:hAnsiTheme="minorEastAsia" w:eastAsiaTheme="minorEastAsia" w:cstheme="minorEastAsia"/>
          <w:color w:val="auto"/>
          <w:sz w:val="28"/>
          <w:szCs w:val="32"/>
          <w:u w:val="none"/>
          <w:lang w:val="zh-CN" w:eastAsia="zh-CN"/>
        </w:rPr>
        <w:t>比选文件递交并登记后立即离开</w:t>
      </w:r>
      <w:r>
        <w:rPr>
          <w:rFonts w:hint="eastAsia" w:asciiTheme="minorEastAsia" w:hAnsiTheme="minorEastAsia" w:eastAsiaTheme="minorEastAsia" w:cstheme="minorEastAsia"/>
          <w:color w:val="auto"/>
          <w:sz w:val="28"/>
          <w:szCs w:val="32"/>
          <w:u w:val="none"/>
          <w:lang w:val="en-US" w:eastAsia="zh-CN"/>
        </w:rPr>
        <w:t>，无需等待竞价结果，竞价结果由</w:t>
      </w:r>
      <w:r>
        <w:rPr>
          <w:rFonts w:hint="eastAsia" w:asciiTheme="minorEastAsia" w:hAnsiTheme="minorEastAsia" w:eastAsiaTheme="minorEastAsia" w:cstheme="minorEastAsia"/>
          <w:color w:val="auto"/>
          <w:sz w:val="28"/>
          <w:szCs w:val="32"/>
          <w:u w:val="none"/>
          <w:lang w:val="zh-CN" w:eastAsia="zh-CN"/>
        </w:rPr>
        <w:t>邀请人评审后，在重庆交旅建设工程有限公司官网及重庆旅游集团集采平台</w:t>
      </w:r>
      <w:r>
        <w:rPr>
          <w:rFonts w:hint="eastAsia" w:asciiTheme="minorEastAsia" w:hAnsiTheme="minorEastAsia" w:eastAsiaTheme="minorEastAsia" w:cstheme="minorEastAsia"/>
          <w:color w:val="auto"/>
          <w:sz w:val="28"/>
          <w:szCs w:val="32"/>
          <w:u w:val="none"/>
          <w:lang w:val="en-US" w:eastAsia="zh-CN"/>
        </w:rPr>
        <w:t>公示</w:t>
      </w:r>
      <w:r>
        <w:rPr>
          <w:rFonts w:hint="eastAsia" w:asciiTheme="minorEastAsia" w:hAnsiTheme="minorEastAsia" w:eastAsiaTheme="minorEastAsia" w:cstheme="minorEastAsia"/>
          <w:color w:val="auto"/>
          <w:sz w:val="28"/>
          <w:szCs w:val="32"/>
          <w:u w:val="none"/>
          <w:lang w:eastAsia="zh-CN"/>
        </w:rPr>
        <w:t>。</w:t>
      </w:r>
    </w:p>
    <w:p>
      <w:pPr>
        <w:pageBreakBefore w:val="0"/>
        <w:numPr>
          <w:ilvl w:val="0"/>
          <w:numId w:val="2"/>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若竞价人在本工程竞价过程有任何疑问，请于</w:t>
      </w:r>
      <w:r>
        <w:rPr>
          <w:rFonts w:hint="eastAsia" w:asciiTheme="minorEastAsia" w:hAnsiTheme="minorEastAsia" w:eastAsiaTheme="minorEastAsia" w:cstheme="minorEastAsia"/>
          <w:color w:val="auto"/>
          <w:sz w:val="28"/>
          <w:szCs w:val="32"/>
          <w:u w:val="single"/>
          <w:lang w:eastAsia="zh-CN"/>
        </w:rPr>
        <w:t>202</w:t>
      </w:r>
      <w:r>
        <w:rPr>
          <w:rFonts w:hint="eastAsia" w:asciiTheme="minorEastAsia" w:hAnsiTheme="minorEastAsia" w:eastAsiaTheme="minorEastAsia" w:cstheme="minorEastAsia"/>
          <w:color w:val="auto"/>
          <w:sz w:val="28"/>
          <w:szCs w:val="32"/>
          <w:u w:val="single"/>
          <w:lang w:val="en-US" w:eastAsia="zh-CN"/>
        </w:rPr>
        <w:t>2</w:t>
      </w:r>
      <w:r>
        <w:rPr>
          <w:rFonts w:hint="eastAsia" w:asciiTheme="minorEastAsia" w:hAnsiTheme="minorEastAsia" w:eastAsiaTheme="minorEastAsia" w:cstheme="minorEastAsia"/>
          <w:color w:val="auto"/>
          <w:sz w:val="28"/>
          <w:szCs w:val="32"/>
          <w:u w:val="none"/>
          <w:lang w:eastAsia="zh-CN"/>
        </w:rPr>
        <w:t>年</w:t>
      </w:r>
      <w:r>
        <w:rPr>
          <w:rFonts w:hint="eastAsia" w:asciiTheme="minorEastAsia" w:hAnsiTheme="minorEastAsia" w:eastAsiaTheme="minorEastAsia" w:cstheme="minorEastAsia"/>
          <w:color w:val="auto"/>
          <w:sz w:val="28"/>
          <w:szCs w:val="32"/>
          <w:u w:val="single"/>
          <w:lang w:val="en-US" w:eastAsia="zh-CN"/>
        </w:rPr>
        <w:t>5</w:t>
      </w:r>
      <w:r>
        <w:rPr>
          <w:rFonts w:hint="eastAsia" w:asciiTheme="minorEastAsia" w:hAnsiTheme="minorEastAsia" w:eastAsiaTheme="minorEastAsia" w:cstheme="minorEastAsia"/>
          <w:color w:val="auto"/>
          <w:sz w:val="28"/>
          <w:szCs w:val="32"/>
        </w:rPr>
        <w:t>月</w:t>
      </w:r>
      <w:r>
        <w:rPr>
          <w:rFonts w:hint="eastAsia" w:asciiTheme="minorEastAsia" w:hAnsiTheme="minorEastAsia" w:eastAsiaTheme="minorEastAsia" w:cstheme="minorEastAsia"/>
          <w:color w:val="auto"/>
          <w:sz w:val="28"/>
          <w:szCs w:val="32"/>
          <w:u w:val="single"/>
        </w:rPr>
        <w:t xml:space="preserve"> </w:t>
      </w:r>
      <w:r>
        <w:rPr>
          <w:rFonts w:hint="eastAsia" w:asciiTheme="minorEastAsia" w:hAnsiTheme="minorEastAsia" w:eastAsiaTheme="minorEastAsia" w:cstheme="minorEastAsia"/>
          <w:color w:val="auto"/>
          <w:sz w:val="28"/>
          <w:szCs w:val="32"/>
          <w:u w:val="single"/>
          <w:lang w:val="en-US" w:eastAsia="zh-CN"/>
        </w:rPr>
        <w:t xml:space="preserve">10 </w:t>
      </w:r>
      <w:r>
        <w:rPr>
          <w:rFonts w:hint="eastAsia" w:asciiTheme="minorEastAsia" w:hAnsiTheme="minorEastAsia" w:eastAsiaTheme="minorEastAsia" w:cstheme="minorEastAsia"/>
          <w:color w:val="auto"/>
          <w:sz w:val="28"/>
          <w:szCs w:val="32"/>
        </w:rPr>
        <w:t>日前以书面形式递交至重庆市江北区建新北路38号世纪英皇M层重庆交旅建设工程有限公司</w:t>
      </w:r>
      <w:r>
        <w:rPr>
          <w:rFonts w:hint="eastAsia" w:asciiTheme="minorEastAsia" w:hAnsiTheme="minorEastAsia" w:eastAsiaTheme="minorEastAsia" w:cstheme="minorEastAsia"/>
          <w:color w:val="auto"/>
          <w:sz w:val="28"/>
          <w:szCs w:val="32"/>
          <w:lang w:val="en-US" w:eastAsia="zh-CN"/>
        </w:rPr>
        <w:t>8802</w:t>
      </w:r>
      <w:r>
        <w:rPr>
          <w:rFonts w:hint="eastAsia" w:asciiTheme="minorEastAsia" w:hAnsiTheme="minorEastAsia" w:eastAsiaTheme="minorEastAsia" w:cstheme="minorEastAsia"/>
          <w:color w:val="auto"/>
          <w:sz w:val="28"/>
          <w:szCs w:val="32"/>
        </w:rPr>
        <w:t>室，以便于邀请人及时回复。</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lang w:val="zh-CN"/>
        </w:rPr>
      </w:pPr>
      <w:r>
        <w:rPr>
          <w:rFonts w:hint="eastAsia" w:asciiTheme="minorEastAsia" w:hAnsiTheme="minorEastAsia" w:eastAsiaTheme="minorEastAsia" w:cstheme="minorEastAsia"/>
          <w:color w:val="auto"/>
          <w:sz w:val="28"/>
          <w:szCs w:val="32"/>
          <w:lang w:val="zh-CN"/>
        </w:rPr>
        <w:t>十</w:t>
      </w:r>
      <w:r>
        <w:rPr>
          <w:rFonts w:hint="eastAsia" w:asciiTheme="minorEastAsia" w:hAnsiTheme="minorEastAsia" w:eastAsiaTheme="minorEastAsia" w:cstheme="minorEastAsia"/>
          <w:color w:val="auto"/>
          <w:sz w:val="28"/>
          <w:szCs w:val="32"/>
        </w:rPr>
        <w:t>一</w:t>
      </w:r>
      <w:r>
        <w:rPr>
          <w:rFonts w:hint="eastAsia" w:asciiTheme="minorEastAsia" w:hAnsiTheme="minorEastAsia" w:eastAsiaTheme="minorEastAsia" w:cstheme="minorEastAsia"/>
          <w:color w:val="auto"/>
          <w:sz w:val="28"/>
          <w:szCs w:val="32"/>
          <w:lang w:val="zh-CN"/>
        </w:rPr>
        <w:t>、比选程序：</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lang w:val="zh-CN"/>
        </w:rPr>
      </w:pPr>
      <w:r>
        <w:rPr>
          <w:rFonts w:hint="eastAsia" w:asciiTheme="minorEastAsia" w:hAnsiTheme="minorEastAsia" w:eastAsiaTheme="minorEastAsia" w:cstheme="minorEastAsia"/>
          <w:color w:val="auto"/>
          <w:sz w:val="28"/>
          <w:szCs w:val="32"/>
          <w:lang w:val="zh-CN"/>
        </w:rPr>
        <w:t>（</w:t>
      </w:r>
      <w:r>
        <w:rPr>
          <w:rFonts w:hint="eastAsia" w:asciiTheme="minorEastAsia" w:hAnsiTheme="minorEastAsia" w:eastAsiaTheme="minorEastAsia" w:cstheme="minorEastAsia"/>
          <w:color w:val="auto"/>
          <w:sz w:val="28"/>
          <w:szCs w:val="32"/>
        </w:rPr>
        <w:t>1</w:t>
      </w:r>
      <w:r>
        <w:rPr>
          <w:rFonts w:hint="eastAsia" w:asciiTheme="minorEastAsia" w:hAnsiTheme="minorEastAsia" w:eastAsiaTheme="minorEastAsia" w:cstheme="minorEastAsia"/>
          <w:color w:val="auto"/>
          <w:sz w:val="28"/>
          <w:szCs w:val="32"/>
          <w:lang w:val="zh-CN"/>
        </w:rPr>
        <w:t>）公布在投标截止时间前递交比选文件的竞价人名称；</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lang w:val="zh-CN"/>
        </w:rPr>
      </w:pPr>
      <w:r>
        <w:rPr>
          <w:rFonts w:hint="eastAsia" w:asciiTheme="minorEastAsia" w:hAnsiTheme="minorEastAsia" w:eastAsiaTheme="minorEastAsia" w:cstheme="minorEastAsia"/>
          <w:color w:val="auto"/>
          <w:sz w:val="28"/>
          <w:szCs w:val="32"/>
          <w:lang w:val="zh-CN"/>
        </w:rPr>
        <w:t>（</w:t>
      </w:r>
      <w:r>
        <w:rPr>
          <w:rFonts w:hint="eastAsia" w:asciiTheme="minorEastAsia" w:hAnsiTheme="minorEastAsia" w:eastAsiaTheme="minorEastAsia" w:cstheme="minorEastAsia"/>
          <w:color w:val="auto"/>
          <w:sz w:val="28"/>
          <w:szCs w:val="32"/>
        </w:rPr>
        <w:t>2</w:t>
      </w:r>
      <w:r>
        <w:rPr>
          <w:rFonts w:hint="eastAsia" w:asciiTheme="minorEastAsia" w:hAnsiTheme="minorEastAsia" w:eastAsiaTheme="minorEastAsia" w:cstheme="minorEastAsia"/>
          <w:color w:val="auto"/>
          <w:sz w:val="28"/>
          <w:szCs w:val="32"/>
          <w:lang w:val="zh-CN"/>
        </w:rPr>
        <w:t>）核验参加竞争性比选的竞价人的本人身份证原件；</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lang w:val="zh-CN"/>
        </w:rPr>
      </w:pPr>
      <w:r>
        <w:rPr>
          <w:rFonts w:hint="eastAsia" w:asciiTheme="minorEastAsia" w:hAnsiTheme="minorEastAsia" w:eastAsiaTheme="minorEastAsia" w:cstheme="minorEastAsia"/>
          <w:color w:val="auto"/>
          <w:sz w:val="28"/>
          <w:szCs w:val="32"/>
          <w:lang w:val="zh-CN"/>
        </w:rPr>
        <w:t>（</w:t>
      </w:r>
      <w:r>
        <w:rPr>
          <w:rFonts w:hint="eastAsia" w:asciiTheme="minorEastAsia" w:hAnsiTheme="minorEastAsia" w:eastAsiaTheme="minorEastAsia" w:cstheme="minorEastAsia"/>
          <w:color w:val="auto"/>
          <w:sz w:val="28"/>
          <w:szCs w:val="32"/>
        </w:rPr>
        <w:t>3</w:t>
      </w:r>
      <w:r>
        <w:rPr>
          <w:rFonts w:hint="eastAsia" w:asciiTheme="minorEastAsia" w:hAnsiTheme="minorEastAsia" w:eastAsiaTheme="minorEastAsia" w:cstheme="minorEastAsia"/>
          <w:color w:val="auto"/>
          <w:sz w:val="28"/>
          <w:szCs w:val="32"/>
          <w:lang w:val="zh-CN"/>
        </w:rPr>
        <w:t>）由竞价人代表检查比选文件的密封情况；</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lang w:val="zh-CN"/>
        </w:rPr>
      </w:pPr>
      <w:r>
        <w:rPr>
          <w:rFonts w:hint="eastAsia" w:asciiTheme="minorEastAsia" w:hAnsiTheme="minorEastAsia" w:eastAsiaTheme="minorEastAsia" w:cstheme="minorEastAsia"/>
          <w:color w:val="auto"/>
          <w:sz w:val="28"/>
          <w:szCs w:val="32"/>
          <w:lang w:val="zh-CN"/>
        </w:rPr>
        <w:t>（</w:t>
      </w:r>
      <w:r>
        <w:rPr>
          <w:rFonts w:hint="eastAsia" w:asciiTheme="minorEastAsia" w:hAnsiTheme="minorEastAsia" w:eastAsiaTheme="minorEastAsia" w:cstheme="minorEastAsia"/>
          <w:color w:val="auto"/>
          <w:sz w:val="28"/>
          <w:szCs w:val="32"/>
        </w:rPr>
        <w:t>4</w:t>
      </w:r>
      <w:r>
        <w:rPr>
          <w:rFonts w:hint="eastAsia" w:asciiTheme="minorEastAsia" w:hAnsiTheme="minorEastAsia" w:eastAsiaTheme="minorEastAsia" w:cstheme="minorEastAsia"/>
          <w:color w:val="auto"/>
          <w:sz w:val="28"/>
          <w:szCs w:val="32"/>
          <w:lang w:val="zh-CN"/>
        </w:rPr>
        <w:t>）开启竞价人的比选文件，公布竞价人名称、比选报价、工期等，并记录在案；</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lang w:val="zh-CN"/>
        </w:rPr>
      </w:pPr>
      <w:r>
        <w:rPr>
          <w:rFonts w:hint="eastAsia" w:asciiTheme="minorEastAsia" w:hAnsiTheme="minorEastAsia" w:eastAsiaTheme="minorEastAsia" w:cstheme="minorEastAsia"/>
          <w:color w:val="auto"/>
          <w:sz w:val="28"/>
          <w:szCs w:val="32"/>
          <w:lang w:val="zh-CN"/>
        </w:rPr>
        <w:t>（</w:t>
      </w:r>
      <w:r>
        <w:rPr>
          <w:rFonts w:hint="eastAsia" w:asciiTheme="minorEastAsia" w:hAnsiTheme="minorEastAsia" w:eastAsiaTheme="minorEastAsia" w:cstheme="minorEastAsia"/>
          <w:color w:val="auto"/>
          <w:sz w:val="28"/>
          <w:szCs w:val="32"/>
        </w:rPr>
        <w:t>5</w:t>
      </w:r>
      <w:r>
        <w:rPr>
          <w:rFonts w:hint="eastAsia" w:asciiTheme="minorEastAsia" w:hAnsiTheme="minorEastAsia" w:eastAsiaTheme="minorEastAsia" w:cstheme="minorEastAsia"/>
          <w:color w:val="auto"/>
          <w:sz w:val="28"/>
          <w:szCs w:val="32"/>
          <w:lang w:val="zh-CN"/>
        </w:rPr>
        <w:t>）各竞价人、监督人、记录人等有关人员在开标记录上签字确认；</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lang w:val="zh-CN"/>
        </w:rPr>
        <w:t>（</w:t>
      </w:r>
      <w:r>
        <w:rPr>
          <w:rFonts w:hint="eastAsia" w:asciiTheme="minorEastAsia" w:hAnsiTheme="minorEastAsia" w:eastAsiaTheme="minorEastAsia" w:cstheme="minorEastAsia"/>
          <w:color w:val="auto"/>
          <w:sz w:val="28"/>
          <w:szCs w:val="32"/>
        </w:rPr>
        <w:t>6</w:t>
      </w:r>
      <w:r>
        <w:rPr>
          <w:rFonts w:hint="eastAsia" w:asciiTheme="minorEastAsia" w:hAnsiTheme="minorEastAsia" w:eastAsiaTheme="minorEastAsia" w:cstheme="minorEastAsia"/>
          <w:color w:val="auto"/>
          <w:sz w:val="28"/>
          <w:szCs w:val="32"/>
          <w:lang w:val="zh-CN"/>
        </w:rPr>
        <w:t>）开标结束。</w:t>
      </w:r>
    </w:p>
    <w:p>
      <w:pPr>
        <w:pageBreakBefore w:val="0"/>
        <w:kinsoku/>
        <w:wordWrap/>
        <w:overflowPunct/>
        <w:topLinePunct w:val="0"/>
        <w:autoSpaceDE/>
        <w:autoSpaceDN/>
        <w:bidi w:val="0"/>
        <w:adjustRightInd/>
        <w:snapToGrid/>
        <w:spacing w:line="360" w:lineRule="auto"/>
        <w:ind w:firstLine="420" w:firstLineChars="15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 xml:space="preserve"> 十二、竞价人郑重承诺：竞价人自收到本竞争性比选文件后即视为己认真阅读并理解本竞价规则中的全部条款的法律含义及施工图，在平等、自愿的基础上进行报价。</w:t>
      </w:r>
    </w:p>
    <w:p>
      <w:pPr>
        <w:pageBreakBefore w:val="0"/>
        <w:kinsoku/>
        <w:wordWrap/>
        <w:overflowPunct/>
        <w:topLinePunct w:val="0"/>
        <w:autoSpaceDE/>
        <w:autoSpaceDN/>
        <w:bidi w:val="0"/>
        <w:adjustRightInd/>
        <w:snapToGrid/>
        <w:spacing w:line="360" w:lineRule="auto"/>
        <w:ind w:firstLine="420" w:firstLineChars="15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 xml:space="preserve"> 十三、竞价评审：邀请人组成的竞价评审小组根据本竞价规则要求对各竞价人竞价书进行评审。</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十四、邀请人联系方式如下：</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地址：重庆市江北区建新北路38号世纪英皇</w:t>
      </w:r>
      <w:r>
        <w:rPr>
          <w:rFonts w:hint="eastAsia" w:asciiTheme="minorEastAsia" w:hAnsiTheme="minorEastAsia" w:eastAsiaTheme="minorEastAsia" w:cstheme="minorEastAsia"/>
          <w:color w:val="auto"/>
          <w:sz w:val="28"/>
          <w:szCs w:val="32"/>
          <w:lang w:val="en-US" w:eastAsia="zh-CN"/>
        </w:rPr>
        <w:t xml:space="preserve"> </w:t>
      </w:r>
      <w:r>
        <w:rPr>
          <w:rFonts w:hint="eastAsia" w:asciiTheme="minorEastAsia" w:hAnsiTheme="minorEastAsia" w:eastAsiaTheme="minorEastAsia" w:cstheme="minorEastAsia"/>
          <w:color w:val="auto"/>
          <w:sz w:val="28"/>
          <w:szCs w:val="32"/>
        </w:rPr>
        <w:t>M层</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lang w:val="en-US" w:eastAsia="zh-CN"/>
        </w:rPr>
      </w:pPr>
      <w:r>
        <w:rPr>
          <w:rFonts w:hint="eastAsia" w:asciiTheme="minorEastAsia" w:hAnsiTheme="minorEastAsia" w:eastAsiaTheme="minorEastAsia" w:cstheme="minorEastAsia"/>
          <w:color w:val="auto"/>
          <w:sz w:val="28"/>
          <w:szCs w:val="32"/>
        </w:rPr>
        <w:t>电话：023-675</w:t>
      </w:r>
      <w:r>
        <w:rPr>
          <w:rFonts w:hint="eastAsia" w:asciiTheme="minorEastAsia" w:hAnsiTheme="minorEastAsia" w:eastAsiaTheme="minorEastAsia" w:cstheme="minorEastAsia"/>
          <w:color w:val="auto"/>
          <w:sz w:val="28"/>
          <w:szCs w:val="32"/>
          <w:lang w:val="en-US" w:eastAsia="zh-CN"/>
        </w:rPr>
        <w:t>26371</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传真：023-63871133</w:t>
      </w:r>
    </w:p>
    <w:p>
      <w:pPr>
        <w:pageBreakBefore w:val="0"/>
        <w:kinsoku/>
        <w:wordWrap/>
        <w:overflowPunct/>
        <w:topLinePunct w:val="0"/>
        <w:autoSpaceDE/>
        <w:autoSpaceDN/>
        <w:bidi w:val="0"/>
        <w:adjustRightInd/>
        <w:snapToGrid/>
        <w:spacing w:line="360" w:lineRule="auto"/>
        <w:ind w:firstLine="560" w:firstLineChars="200"/>
        <w:textAlignment w:val="auto"/>
        <w:rPr>
          <w:rFonts w:hint="default" w:asciiTheme="minorEastAsia" w:hAnsiTheme="minorEastAsia" w:eastAsiaTheme="minorEastAsia" w:cstheme="minorEastAsia"/>
          <w:color w:val="auto"/>
          <w:sz w:val="28"/>
          <w:szCs w:val="32"/>
          <w:lang w:val="en-US" w:eastAsia="zh-CN"/>
        </w:rPr>
      </w:pPr>
      <w:r>
        <w:rPr>
          <w:rFonts w:hint="eastAsia" w:asciiTheme="minorEastAsia" w:hAnsiTheme="minorEastAsia" w:eastAsiaTheme="minorEastAsia" w:cstheme="minorEastAsia"/>
          <w:color w:val="auto"/>
          <w:sz w:val="28"/>
          <w:szCs w:val="32"/>
        </w:rPr>
        <w:t>联系人：</w:t>
      </w:r>
      <w:r>
        <w:rPr>
          <w:rFonts w:hint="eastAsia" w:asciiTheme="minorEastAsia" w:hAnsiTheme="minorEastAsia" w:eastAsiaTheme="minorEastAsia" w:cstheme="minorEastAsia"/>
          <w:color w:val="auto"/>
          <w:sz w:val="28"/>
          <w:szCs w:val="32"/>
          <w:lang w:val="en-US" w:eastAsia="zh-CN"/>
        </w:rPr>
        <w:t>朱本惠</w:t>
      </w:r>
    </w:p>
    <w:p>
      <w:pPr>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32"/>
        </w:rPr>
      </w:pPr>
    </w:p>
    <w:p>
      <w:pPr>
        <w:pageBreakBefore w:val="0"/>
        <w:kinsoku/>
        <w:wordWrap/>
        <w:overflowPunct/>
        <w:topLinePunct w:val="0"/>
        <w:autoSpaceDE/>
        <w:autoSpaceDN/>
        <w:bidi w:val="0"/>
        <w:adjustRightInd/>
        <w:snapToGrid/>
        <w:spacing w:line="360" w:lineRule="auto"/>
        <w:ind w:firstLine="420" w:firstLineChars="150"/>
        <w:textAlignment w:val="auto"/>
        <w:rPr>
          <w:rFonts w:hint="eastAsia" w:asciiTheme="minorEastAsia" w:hAnsiTheme="minorEastAsia" w:eastAsiaTheme="minorEastAsia" w:cstheme="minorEastAsia"/>
          <w:color w:val="auto"/>
          <w:sz w:val="28"/>
          <w:szCs w:val="32"/>
          <w:lang w:eastAsia="zh-CN"/>
        </w:rPr>
      </w:pPr>
    </w:p>
    <w:p>
      <w:pPr>
        <w:pageBreakBefore w:val="0"/>
        <w:kinsoku/>
        <w:wordWrap/>
        <w:overflowPunct/>
        <w:topLinePunct w:val="0"/>
        <w:autoSpaceDE/>
        <w:autoSpaceDN/>
        <w:bidi w:val="0"/>
        <w:adjustRightInd/>
        <w:snapToGrid/>
        <w:spacing w:line="360" w:lineRule="auto"/>
        <w:ind w:firstLine="420" w:firstLineChars="150"/>
        <w:textAlignment w:val="auto"/>
        <w:rPr>
          <w:rFonts w:hint="eastAsia" w:asciiTheme="minorEastAsia" w:hAnsiTheme="minorEastAsia" w:eastAsiaTheme="minorEastAsia" w:cstheme="minorEastAsia"/>
          <w:color w:val="auto"/>
          <w:sz w:val="28"/>
          <w:szCs w:val="32"/>
          <w:lang w:eastAsia="zh-CN"/>
        </w:rPr>
      </w:pPr>
      <w:r>
        <w:rPr>
          <w:rFonts w:hint="eastAsia" w:asciiTheme="minorEastAsia" w:hAnsiTheme="minorEastAsia" w:eastAsiaTheme="minorEastAsia" w:cstheme="minorEastAsia"/>
          <w:color w:val="auto"/>
          <w:sz w:val="28"/>
          <w:szCs w:val="32"/>
          <w:lang w:eastAsia="zh-CN"/>
        </w:rPr>
        <w:t>附件一：</w:t>
      </w:r>
      <w:r>
        <w:rPr>
          <w:rFonts w:hint="eastAsia" w:asciiTheme="minorEastAsia" w:hAnsiTheme="minorEastAsia" w:eastAsiaTheme="minorEastAsia" w:cstheme="minorEastAsia"/>
          <w:color w:val="auto"/>
          <w:sz w:val="28"/>
          <w:szCs w:val="28"/>
          <w:shd w:val="clear" w:color="auto" w:fill="FFFFFF"/>
          <w:lang w:val="zh-CN" w:eastAsia="zh-CN"/>
        </w:rPr>
        <w:t>万州郦景蓝湾项目1#(幼儿园)~4#、9#、10#、14#、15#楼、入口大门及垃圾中转站工程</w:t>
      </w:r>
      <w:r>
        <w:rPr>
          <w:rFonts w:hint="eastAsia" w:asciiTheme="minorEastAsia" w:hAnsiTheme="minorEastAsia" w:eastAsiaTheme="minorEastAsia" w:cstheme="minorEastAsia"/>
          <w:color w:val="auto"/>
          <w:sz w:val="28"/>
          <w:szCs w:val="32"/>
          <w:lang w:eastAsia="zh-CN"/>
        </w:rPr>
        <w:t>竣工资料</w:t>
      </w:r>
      <w:r>
        <w:rPr>
          <w:rFonts w:hint="eastAsia" w:asciiTheme="minorEastAsia" w:hAnsiTheme="minorEastAsia" w:eastAsiaTheme="minorEastAsia" w:cstheme="minorEastAsia"/>
          <w:color w:val="auto"/>
          <w:sz w:val="28"/>
          <w:szCs w:val="32"/>
          <w:lang w:val="en-US" w:eastAsia="zh-CN"/>
        </w:rPr>
        <w:t>整理</w:t>
      </w:r>
      <w:r>
        <w:rPr>
          <w:rFonts w:hint="eastAsia" w:asciiTheme="minorEastAsia" w:hAnsiTheme="minorEastAsia" w:eastAsiaTheme="minorEastAsia" w:cstheme="minorEastAsia"/>
          <w:color w:val="auto"/>
          <w:sz w:val="28"/>
          <w:szCs w:val="32"/>
          <w:lang w:eastAsia="zh-CN"/>
        </w:rPr>
        <w:t>装订</w:t>
      </w:r>
      <w:r>
        <w:rPr>
          <w:rFonts w:hint="eastAsia" w:asciiTheme="minorEastAsia" w:hAnsiTheme="minorEastAsia" w:eastAsiaTheme="minorEastAsia" w:cstheme="minorEastAsia"/>
          <w:color w:val="auto"/>
          <w:sz w:val="28"/>
          <w:szCs w:val="28"/>
          <w:shd w:val="clear" w:color="auto" w:fill="FFFFFF"/>
          <w:lang w:val="zh-CN" w:eastAsia="zh-CN"/>
        </w:rPr>
        <w:t>竞价书</w:t>
      </w:r>
    </w:p>
    <w:p>
      <w:pPr>
        <w:pageBreakBefore w:val="0"/>
        <w:kinsoku/>
        <w:wordWrap/>
        <w:overflowPunct/>
        <w:topLinePunct w:val="0"/>
        <w:autoSpaceDE/>
        <w:autoSpaceDN/>
        <w:bidi w:val="0"/>
        <w:adjustRightInd/>
        <w:snapToGrid/>
        <w:spacing w:line="360" w:lineRule="auto"/>
        <w:ind w:firstLine="420" w:firstLineChars="150"/>
        <w:textAlignment w:val="auto"/>
        <w:rPr>
          <w:rFonts w:hint="eastAsia" w:asciiTheme="minorEastAsia" w:hAnsiTheme="minorEastAsia" w:eastAsiaTheme="minorEastAsia" w:cstheme="minorEastAsia"/>
          <w:color w:val="auto"/>
          <w:sz w:val="28"/>
          <w:szCs w:val="32"/>
          <w:lang w:eastAsia="zh-CN"/>
        </w:rPr>
      </w:pPr>
      <w:r>
        <w:rPr>
          <w:rFonts w:hint="eastAsia" w:asciiTheme="minorEastAsia" w:hAnsiTheme="minorEastAsia" w:eastAsiaTheme="minorEastAsia" w:cstheme="minorEastAsia"/>
          <w:color w:val="auto"/>
          <w:sz w:val="28"/>
          <w:szCs w:val="32"/>
          <w:lang w:eastAsia="zh-CN"/>
        </w:rPr>
        <w:t>附件二：授权委托书、承诺书</w:t>
      </w:r>
    </w:p>
    <w:p>
      <w:pPr>
        <w:pageBreakBefore w:val="0"/>
        <w:kinsoku/>
        <w:wordWrap/>
        <w:overflowPunct/>
        <w:topLinePunct w:val="0"/>
        <w:autoSpaceDE/>
        <w:autoSpaceDN/>
        <w:bidi w:val="0"/>
        <w:adjustRightInd/>
        <w:snapToGrid/>
        <w:spacing w:line="360" w:lineRule="auto"/>
        <w:ind w:firstLine="420" w:firstLineChars="15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lang w:eastAsia="zh-CN"/>
        </w:rPr>
        <w:t>附件三：</w:t>
      </w:r>
      <w:r>
        <w:rPr>
          <w:rFonts w:hint="eastAsia" w:asciiTheme="minorEastAsia" w:hAnsiTheme="minorEastAsia" w:eastAsiaTheme="minorEastAsia" w:cstheme="minorEastAsia"/>
          <w:color w:val="auto"/>
          <w:sz w:val="28"/>
          <w:szCs w:val="28"/>
          <w:shd w:val="clear" w:color="auto" w:fill="FFFFFF"/>
          <w:lang w:val="zh-CN" w:eastAsia="zh-CN"/>
        </w:rPr>
        <w:t>万州郦景蓝湾项目1#(幼儿园)~4#、9#、10#、14#、15#楼、入口大门及垃圾中转站工程</w:t>
      </w:r>
      <w:r>
        <w:rPr>
          <w:rFonts w:hint="eastAsia" w:asciiTheme="minorEastAsia" w:hAnsiTheme="minorEastAsia" w:eastAsiaTheme="minorEastAsia" w:cstheme="minorEastAsia"/>
          <w:color w:val="auto"/>
          <w:sz w:val="28"/>
          <w:szCs w:val="32"/>
          <w:lang w:eastAsia="zh-CN"/>
        </w:rPr>
        <w:t>竣工资料</w:t>
      </w:r>
      <w:r>
        <w:rPr>
          <w:rFonts w:hint="eastAsia" w:asciiTheme="minorEastAsia" w:hAnsiTheme="minorEastAsia" w:eastAsiaTheme="minorEastAsia" w:cstheme="minorEastAsia"/>
          <w:color w:val="auto"/>
          <w:sz w:val="28"/>
          <w:szCs w:val="32"/>
          <w:lang w:val="en-US" w:eastAsia="zh-CN"/>
        </w:rPr>
        <w:t>整理</w:t>
      </w:r>
      <w:r>
        <w:rPr>
          <w:rFonts w:hint="eastAsia" w:asciiTheme="minorEastAsia" w:hAnsiTheme="minorEastAsia" w:eastAsiaTheme="minorEastAsia" w:cstheme="minorEastAsia"/>
          <w:color w:val="auto"/>
          <w:sz w:val="28"/>
          <w:szCs w:val="32"/>
          <w:lang w:eastAsia="zh-CN"/>
        </w:rPr>
        <w:t>装订合同</w:t>
      </w:r>
    </w:p>
    <w:p>
      <w:pPr>
        <w:pageBreakBefore w:val="0"/>
        <w:kinsoku/>
        <w:wordWrap/>
        <w:overflowPunct/>
        <w:topLinePunct w:val="0"/>
        <w:autoSpaceDE/>
        <w:autoSpaceDN/>
        <w:bidi w:val="0"/>
        <w:adjustRightInd/>
        <w:snapToGrid/>
        <w:spacing w:line="360" w:lineRule="auto"/>
        <w:ind w:firstLine="560" w:firstLineChars="200"/>
        <w:textAlignment w:val="auto"/>
        <w:rPr>
          <w:rFonts w:hint="default" w:asciiTheme="minorEastAsia" w:hAnsiTheme="minorEastAsia" w:eastAsiaTheme="minorEastAsia" w:cstheme="minorEastAsia"/>
          <w:color w:val="auto"/>
          <w:sz w:val="28"/>
          <w:szCs w:val="32"/>
          <w:lang w:val="en-US"/>
        </w:rPr>
      </w:pPr>
      <w:r>
        <w:rPr>
          <w:rFonts w:hint="eastAsia" w:asciiTheme="minorEastAsia" w:hAnsiTheme="minorEastAsia" w:eastAsiaTheme="minorEastAsia" w:cstheme="minorEastAsia"/>
          <w:color w:val="auto"/>
          <w:sz w:val="28"/>
          <w:szCs w:val="32"/>
          <w:lang w:eastAsia="zh-CN"/>
        </w:rPr>
        <w:t>附件四：</w:t>
      </w:r>
      <w:r>
        <w:rPr>
          <w:rFonts w:hint="eastAsia" w:asciiTheme="minorEastAsia" w:hAnsiTheme="minorEastAsia" w:eastAsiaTheme="minorEastAsia" w:cstheme="minorEastAsia"/>
          <w:color w:val="auto"/>
          <w:sz w:val="28"/>
          <w:szCs w:val="28"/>
          <w:shd w:val="clear" w:color="auto" w:fill="FFFFFF"/>
          <w:lang w:val="zh-CN" w:eastAsia="zh-CN"/>
        </w:rPr>
        <w:t>万州郦景蓝湾项目1#(幼儿园)~4#、9#、10#、14#、15#楼、入口大门及垃圾中转站工程</w:t>
      </w:r>
      <w:r>
        <w:rPr>
          <w:rFonts w:hint="eastAsia" w:asciiTheme="minorEastAsia" w:hAnsiTheme="minorEastAsia" w:eastAsiaTheme="minorEastAsia" w:cstheme="minorEastAsia"/>
          <w:color w:val="auto"/>
          <w:sz w:val="28"/>
          <w:szCs w:val="32"/>
          <w:lang w:eastAsia="zh-CN"/>
        </w:rPr>
        <w:t>竣工资料</w:t>
      </w:r>
      <w:r>
        <w:rPr>
          <w:rFonts w:hint="eastAsia" w:asciiTheme="minorEastAsia" w:hAnsiTheme="minorEastAsia" w:eastAsiaTheme="minorEastAsia" w:cstheme="minorEastAsia"/>
          <w:color w:val="auto"/>
          <w:sz w:val="28"/>
          <w:szCs w:val="32"/>
          <w:lang w:val="en-US" w:eastAsia="zh-CN"/>
        </w:rPr>
        <w:t>整理</w:t>
      </w:r>
      <w:r>
        <w:rPr>
          <w:rFonts w:hint="eastAsia" w:asciiTheme="minorEastAsia" w:hAnsiTheme="minorEastAsia" w:eastAsiaTheme="minorEastAsia" w:cstheme="minorEastAsia"/>
          <w:color w:val="auto"/>
          <w:sz w:val="28"/>
          <w:szCs w:val="32"/>
          <w:lang w:eastAsia="zh-CN"/>
        </w:rPr>
        <w:t>装订</w:t>
      </w:r>
      <w:r>
        <w:rPr>
          <w:rFonts w:hint="eastAsia" w:asciiTheme="minorEastAsia" w:hAnsiTheme="minorEastAsia" w:eastAsiaTheme="minorEastAsia" w:cstheme="minorEastAsia"/>
          <w:color w:val="auto"/>
          <w:sz w:val="28"/>
          <w:szCs w:val="32"/>
          <w:lang w:val="en-US" w:eastAsia="zh-CN"/>
        </w:rPr>
        <w:t>最高限价表</w:t>
      </w:r>
    </w:p>
    <w:p>
      <w:pPr>
        <w:pageBreakBefore w:val="0"/>
        <w:kinsoku/>
        <w:wordWrap/>
        <w:overflowPunct/>
        <w:topLinePunct w:val="0"/>
        <w:autoSpaceDE/>
        <w:autoSpaceDN/>
        <w:bidi w:val="0"/>
        <w:adjustRightInd/>
        <w:snapToGrid/>
        <w:spacing w:line="360" w:lineRule="auto"/>
        <w:ind w:firstLine="420" w:firstLineChars="150"/>
        <w:textAlignment w:val="auto"/>
        <w:rPr>
          <w:rFonts w:hint="eastAsia" w:asciiTheme="minorEastAsia" w:hAnsiTheme="minorEastAsia" w:eastAsiaTheme="minorEastAsia" w:cstheme="minorEastAsia"/>
          <w:color w:val="auto"/>
          <w:sz w:val="28"/>
          <w:szCs w:val="32"/>
          <w:lang w:eastAsia="zh-CN"/>
        </w:rPr>
      </w:pPr>
    </w:p>
    <w:p>
      <w:pPr>
        <w:pStyle w:val="2"/>
        <w:rPr>
          <w:rFonts w:hint="eastAsia"/>
        </w:rPr>
      </w:pPr>
      <w:bookmarkStart w:id="0" w:name="_GoBack"/>
      <w:bookmarkEnd w:id="0"/>
    </w:p>
    <w:p>
      <w:pPr>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rPr>
      </w:pPr>
    </w:p>
    <w:p>
      <w:pPr>
        <w:pStyle w:val="3"/>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color w:val="auto"/>
        </w:rPr>
      </w:pPr>
    </w:p>
    <w:p>
      <w:pPr>
        <w:pageBreakBefore w:val="0"/>
        <w:kinsoku/>
        <w:wordWrap/>
        <w:overflowPunct/>
        <w:topLinePunct w:val="0"/>
        <w:autoSpaceDE/>
        <w:autoSpaceDN/>
        <w:bidi w:val="0"/>
        <w:adjustRightInd/>
        <w:snapToGrid/>
        <w:spacing w:before="100" w:beforeAutospacing="1" w:line="360" w:lineRule="auto"/>
        <w:jc w:val="righ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重庆交旅建设工程有限公司 </w:t>
      </w:r>
    </w:p>
    <w:p>
      <w:pPr>
        <w:pageBreakBefore w:val="0"/>
        <w:kinsoku/>
        <w:wordWrap/>
        <w:overflowPunct/>
        <w:topLinePunct w:val="0"/>
        <w:autoSpaceDE/>
        <w:autoSpaceDN/>
        <w:bidi w:val="0"/>
        <w:adjustRightInd/>
        <w:snapToGrid/>
        <w:spacing w:before="100" w:beforeAutospacing="1" w:line="360" w:lineRule="auto"/>
        <w:jc w:val="righ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202</w:t>
      </w: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eastAsia="zh-CN"/>
        </w:rPr>
        <w:t>年</w:t>
      </w:r>
      <w:r>
        <w:rPr>
          <w:rFonts w:hint="eastAsia" w:asciiTheme="minorEastAsia" w:hAnsiTheme="minorEastAsia" w:eastAsiaTheme="minorEastAsia" w:cstheme="minorEastAsia"/>
          <w:color w:val="auto"/>
          <w:sz w:val="28"/>
          <w:szCs w:val="28"/>
          <w:lang w:val="en-US" w:eastAsia="zh-CN"/>
        </w:rPr>
        <w:t xml:space="preserve"> 5 </w:t>
      </w:r>
      <w:r>
        <w:rPr>
          <w:rFonts w:hint="eastAsia" w:asciiTheme="minorEastAsia" w:hAnsiTheme="minorEastAsia" w:eastAsiaTheme="minorEastAsia" w:cstheme="minorEastAsia"/>
          <w:color w:val="auto"/>
          <w:sz w:val="28"/>
          <w:szCs w:val="28"/>
        </w:rPr>
        <w:t>月</w:t>
      </w:r>
      <w:r>
        <w:rPr>
          <w:rFonts w:hint="eastAsia" w:asciiTheme="minorEastAsia" w:hAnsiTheme="minorEastAsia" w:eastAsiaTheme="minorEastAsia" w:cstheme="minorEastAsia"/>
          <w:color w:val="auto"/>
          <w:sz w:val="28"/>
          <w:szCs w:val="28"/>
          <w:lang w:val="en-US" w:eastAsia="zh-CN"/>
        </w:rPr>
        <w:t xml:space="preserve"> 5 </w:t>
      </w:r>
      <w:r>
        <w:rPr>
          <w:rFonts w:hint="eastAsia" w:asciiTheme="minorEastAsia" w:hAnsiTheme="minorEastAsia" w:eastAsiaTheme="minorEastAsia" w:cstheme="minorEastAsia"/>
          <w:color w:val="auto"/>
          <w:sz w:val="28"/>
          <w:szCs w:val="28"/>
        </w:rPr>
        <w:t>日</w:t>
      </w:r>
    </w:p>
    <w:p>
      <w:pPr>
        <w:pStyle w:val="2"/>
        <w:rPr>
          <w:rFonts w:hint="eastAsia" w:asciiTheme="minorEastAsia" w:hAnsiTheme="minorEastAsia" w:eastAsiaTheme="minorEastAsia" w:cstheme="minorEastAsia"/>
          <w:color w:val="auto"/>
          <w:sz w:val="28"/>
          <w:szCs w:val="28"/>
        </w:rPr>
      </w:pPr>
    </w:p>
    <w:p>
      <w:pPr>
        <w:keepNext w:val="0"/>
        <w:keepLines w:val="0"/>
        <w:pageBreakBefore w:val="0"/>
        <w:kinsoku/>
        <w:wordWrap/>
        <w:overflowPunct/>
        <w:topLinePunct w:val="0"/>
        <w:autoSpaceDE/>
        <w:autoSpaceDN/>
        <w:bidi w:val="0"/>
        <w:adjustRightInd w:val="0"/>
        <w:snapToGrid w:val="0"/>
        <w:spacing w:line="360" w:lineRule="auto"/>
        <w:ind w:right="0" w:rightChars="0"/>
        <w:textAlignment w:val="auto"/>
        <w:outlineLvl w:val="9"/>
        <w:rPr>
          <w:rFonts w:hint="eastAsia" w:ascii="方正楷体_GBK" w:hAnsi="方正楷体_GBK" w:eastAsia="方正楷体_GBK" w:cs="方正楷体_GBK"/>
          <w:b/>
          <w:bCs/>
          <w:sz w:val="28"/>
          <w:szCs w:val="32"/>
          <w:lang w:eastAsia="zh-CN"/>
        </w:rPr>
      </w:pPr>
    </w:p>
    <w:p>
      <w:pPr>
        <w:keepNext w:val="0"/>
        <w:keepLines w:val="0"/>
        <w:pageBreakBefore w:val="0"/>
        <w:kinsoku/>
        <w:wordWrap/>
        <w:overflowPunct/>
        <w:topLinePunct w:val="0"/>
        <w:autoSpaceDE/>
        <w:autoSpaceDN/>
        <w:bidi w:val="0"/>
        <w:adjustRightInd w:val="0"/>
        <w:snapToGrid w:val="0"/>
        <w:spacing w:line="360" w:lineRule="auto"/>
        <w:ind w:right="0" w:rightChars="0"/>
        <w:textAlignment w:val="auto"/>
        <w:outlineLvl w:val="9"/>
        <w:rPr>
          <w:rFonts w:hint="eastAsia" w:ascii="方正楷体_GBK" w:hAnsi="方正楷体_GBK" w:eastAsia="方正楷体_GBK" w:cs="方正楷体_GBK"/>
          <w:b/>
          <w:bCs/>
          <w:sz w:val="28"/>
          <w:szCs w:val="32"/>
          <w:lang w:eastAsia="zh-CN"/>
        </w:rPr>
      </w:pPr>
    </w:p>
    <w:p>
      <w:pPr>
        <w:keepNext w:val="0"/>
        <w:keepLines w:val="0"/>
        <w:pageBreakBefore w:val="0"/>
        <w:kinsoku/>
        <w:wordWrap/>
        <w:overflowPunct/>
        <w:topLinePunct w:val="0"/>
        <w:autoSpaceDE/>
        <w:autoSpaceDN/>
        <w:bidi w:val="0"/>
        <w:adjustRightInd w:val="0"/>
        <w:snapToGrid w:val="0"/>
        <w:spacing w:line="360" w:lineRule="auto"/>
        <w:ind w:right="0" w:rightChars="0"/>
        <w:textAlignment w:val="auto"/>
        <w:outlineLvl w:val="9"/>
        <w:rPr>
          <w:rFonts w:hint="eastAsia" w:ascii="方正楷体_GBK" w:hAnsi="方正楷体_GBK" w:eastAsia="方正楷体_GBK" w:cs="方正楷体_GBK"/>
          <w:b/>
          <w:bCs/>
          <w:sz w:val="28"/>
          <w:szCs w:val="32"/>
          <w:lang w:eastAsia="zh-CN"/>
        </w:rPr>
      </w:pPr>
    </w:p>
    <w:p>
      <w:pPr>
        <w:keepNext w:val="0"/>
        <w:keepLines w:val="0"/>
        <w:pageBreakBefore w:val="0"/>
        <w:kinsoku/>
        <w:wordWrap/>
        <w:overflowPunct/>
        <w:topLinePunct w:val="0"/>
        <w:autoSpaceDE/>
        <w:autoSpaceDN/>
        <w:bidi w:val="0"/>
        <w:adjustRightInd w:val="0"/>
        <w:snapToGrid w:val="0"/>
        <w:spacing w:line="360" w:lineRule="auto"/>
        <w:ind w:right="0" w:rightChars="0"/>
        <w:textAlignment w:val="auto"/>
        <w:outlineLvl w:val="9"/>
        <w:rPr>
          <w:rFonts w:hint="eastAsia" w:ascii="方正楷体_GBK" w:hAnsi="方正楷体_GBK" w:eastAsia="方正楷体_GBK" w:cs="方正楷体_GBK"/>
          <w:b/>
          <w:bCs/>
          <w:sz w:val="28"/>
          <w:szCs w:val="32"/>
          <w:lang w:eastAsia="zh-CN"/>
        </w:rPr>
      </w:pPr>
      <w:r>
        <w:rPr>
          <w:rFonts w:hint="eastAsia" w:asciiTheme="minorEastAsia" w:hAnsiTheme="minorEastAsia" w:eastAsiaTheme="minorEastAsia" w:cstheme="minorEastAsia"/>
          <w:color w:val="auto"/>
          <w:sz w:val="28"/>
          <w:szCs w:val="32"/>
          <w:lang w:eastAsia="zh-CN"/>
        </w:rPr>
        <w:t>附件一：</w:t>
      </w:r>
      <w:r>
        <w:rPr>
          <w:rFonts w:hint="eastAsia" w:ascii="方正楷体_GBK" w:hAnsi="方正楷体_GBK" w:eastAsia="方正楷体_GBK" w:cs="方正楷体_GBK"/>
          <w:b/>
          <w:bCs/>
          <w:sz w:val="28"/>
          <w:szCs w:val="32"/>
          <w:lang w:eastAsia="zh-CN"/>
        </w:rPr>
        <w:t xml:space="preserve"> </w:t>
      </w:r>
    </w:p>
    <w:p>
      <w:pPr>
        <w:spacing w:before="100" w:beforeAutospacing="1" w:line="360" w:lineRule="auto"/>
        <w:ind w:left="-59" w:leftChars="-28"/>
        <w:jc w:val="center"/>
        <w:rPr>
          <w:rFonts w:hint="default" w:ascii="方正小标宋_GBK" w:hAnsi="方正小标宋_GBK" w:eastAsia="方正小标宋_GBK" w:cs="方正小标宋_GBK"/>
          <w:b/>
          <w:bCs/>
          <w:color w:val="000000"/>
          <w:sz w:val="32"/>
          <w:szCs w:val="32"/>
          <w:lang w:val="en-US" w:eastAsia="zh-CN"/>
        </w:rPr>
      </w:pPr>
      <w:r>
        <w:rPr>
          <w:rFonts w:hint="eastAsia" w:ascii="方正小标宋_GBK" w:hAnsi="方正小标宋_GBK" w:eastAsia="方正小标宋_GBK" w:cs="方正小标宋_GBK"/>
          <w:b/>
          <w:bCs/>
          <w:color w:val="000000"/>
          <w:sz w:val="32"/>
          <w:szCs w:val="32"/>
          <w:lang w:val="zh-CN" w:eastAsia="zh-CN"/>
        </w:rPr>
        <w:t>万州郦景蓝湾项目</w:t>
      </w:r>
      <w:r>
        <w:rPr>
          <w:rFonts w:hint="eastAsia" w:ascii="方正小标宋_GBK" w:hAnsi="方正小标宋_GBK" w:eastAsia="方正小标宋_GBK" w:cs="方正小标宋_GBK"/>
          <w:b/>
          <w:bCs/>
          <w:color w:val="000000"/>
          <w:sz w:val="32"/>
          <w:szCs w:val="32"/>
          <w:lang w:val="en-US" w:eastAsia="zh-CN"/>
        </w:rPr>
        <w:t>1#（幼儿园）~4#、9#、10#、14#、15#楼、入口大门及垃圾中转站工程档案整理装订</w:t>
      </w:r>
    </w:p>
    <w:p>
      <w:pPr>
        <w:spacing w:before="100" w:beforeAutospacing="1" w:line="360" w:lineRule="auto"/>
        <w:ind w:left="0" w:leftChars="0" w:firstLine="0" w:firstLineChars="0"/>
        <w:jc w:val="center"/>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rPr>
        <w:t>竞</w:t>
      </w:r>
    </w:p>
    <w:p>
      <w:pPr>
        <w:spacing w:before="100" w:beforeAutospacing="1" w:line="360" w:lineRule="auto"/>
        <w:ind w:left="-59" w:leftChars="-28"/>
        <w:jc w:val="center"/>
        <w:rPr>
          <w:rFonts w:hint="eastAsia" w:ascii="方正小标宋_GBK" w:hAnsi="方正小标宋_GBK" w:eastAsia="方正小标宋_GBK" w:cs="方正小标宋_GBK"/>
          <w:b/>
          <w:sz w:val="44"/>
          <w:szCs w:val="44"/>
        </w:rPr>
      </w:pPr>
    </w:p>
    <w:p>
      <w:pPr>
        <w:spacing w:before="100" w:beforeAutospacing="1" w:line="360" w:lineRule="auto"/>
        <w:ind w:left="-59" w:leftChars="-28"/>
        <w:jc w:val="center"/>
        <w:rPr>
          <w:rFonts w:hint="eastAsia" w:ascii="方正小标宋_GBK" w:hAnsi="方正小标宋_GBK" w:eastAsia="方正小标宋_GBK" w:cs="方正小标宋_GBK"/>
          <w:b/>
          <w:sz w:val="44"/>
          <w:szCs w:val="44"/>
        </w:rPr>
      </w:pPr>
    </w:p>
    <w:p>
      <w:pPr>
        <w:spacing w:before="100" w:beforeAutospacing="1" w:line="360" w:lineRule="auto"/>
        <w:ind w:left="-59" w:leftChars="-28"/>
        <w:jc w:val="center"/>
        <w:rPr>
          <w:rFonts w:hint="eastAsia" w:ascii="方正小标宋_GBK" w:hAnsi="方正小标宋_GBK" w:eastAsia="方正小标宋_GBK" w:cs="方正小标宋_GBK"/>
          <w:b/>
          <w:sz w:val="44"/>
          <w:szCs w:val="44"/>
          <w:lang w:val="en-US" w:eastAsia="zh-CN"/>
        </w:rPr>
      </w:pPr>
      <w:r>
        <w:rPr>
          <w:rFonts w:hint="eastAsia" w:ascii="方正小标宋_GBK" w:hAnsi="方正小标宋_GBK" w:eastAsia="方正小标宋_GBK" w:cs="方正小标宋_GBK"/>
          <w:b/>
          <w:sz w:val="44"/>
          <w:szCs w:val="44"/>
        </w:rPr>
        <w:t>价</w:t>
      </w:r>
    </w:p>
    <w:p>
      <w:pPr>
        <w:spacing w:before="100" w:beforeAutospacing="1" w:line="360" w:lineRule="auto"/>
        <w:ind w:left="-59" w:leftChars="-28"/>
        <w:jc w:val="center"/>
        <w:rPr>
          <w:rFonts w:hint="eastAsia" w:ascii="方正小标宋_GBK" w:hAnsi="方正小标宋_GBK" w:eastAsia="方正小标宋_GBK" w:cs="方正小标宋_GBK"/>
          <w:b/>
          <w:sz w:val="44"/>
          <w:szCs w:val="44"/>
        </w:rPr>
      </w:pPr>
    </w:p>
    <w:p>
      <w:pPr>
        <w:spacing w:before="100" w:beforeAutospacing="1" w:line="360" w:lineRule="auto"/>
        <w:ind w:left="-59" w:leftChars="-28"/>
        <w:jc w:val="center"/>
        <w:rPr>
          <w:rFonts w:hint="eastAsia" w:ascii="方正小标宋_GBK" w:hAnsi="方正小标宋_GBK" w:eastAsia="方正小标宋_GBK" w:cs="方正小标宋_GBK"/>
          <w:b/>
          <w:sz w:val="44"/>
          <w:szCs w:val="44"/>
        </w:rPr>
      </w:pPr>
    </w:p>
    <w:p>
      <w:pPr>
        <w:spacing w:before="100" w:beforeAutospacing="1" w:line="360" w:lineRule="auto"/>
        <w:ind w:left="-59" w:leftChars="-28"/>
        <w:jc w:val="center"/>
        <w:rPr>
          <w:rFonts w:hint="eastAsia" w:ascii="方正小标宋_GBK" w:hAnsi="方正小标宋_GBK" w:eastAsia="方正小标宋_GBK" w:cs="方正小标宋_GBK"/>
          <w:b/>
          <w:sz w:val="48"/>
          <w:szCs w:val="48"/>
        </w:rPr>
      </w:pPr>
      <w:r>
        <w:rPr>
          <w:rFonts w:hint="eastAsia" w:ascii="方正小标宋_GBK" w:hAnsi="方正小标宋_GBK" w:eastAsia="方正小标宋_GBK" w:cs="方正小标宋_GBK"/>
          <w:b/>
          <w:sz w:val="44"/>
          <w:szCs w:val="44"/>
        </w:rPr>
        <w:t>书</w:t>
      </w:r>
    </w:p>
    <w:p>
      <w:pPr>
        <w:spacing w:before="100" w:beforeAutospacing="1"/>
        <w:ind w:right="-82"/>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竞价人名称：</w:t>
      </w:r>
      <w:r>
        <w:rPr>
          <w:rFonts w:hint="eastAsia" w:ascii="方正楷体_GBK" w:hAnsi="方正楷体_GBK" w:eastAsia="方正楷体_GBK" w:cs="方正楷体_GBK"/>
          <w:sz w:val="32"/>
          <w:szCs w:val="32"/>
          <w:u w:val="single"/>
        </w:rPr>
        <w:t xml:space="preserve">                         </w:t>
      </w:r>
      <w:r>
        <w:rPr>
          <w:rFonts w:hint="eastAsia" w:ascii="方正楷体_GBK" w:hAnsi="方正楷体_GBK" w:eastAsia="方正楷体_GBK" w:cs="方正楷体_GBK"/>
          <w:sz w:val="32"/>
          <w:szCs w:val="32"/>
        </w:rPr>
        <w:t>（盖单位鲜章）</w:t>
      </w:r>
    </w:p>
    <w:p>
      <w:pPr>
        <w:spacing w:before="100" w:beforeAutospacing="1"/>
        <w:ind w:right="-82"/>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法定代表人或委托代理人：</w:t>
      </w:r>
      <w:r>
        <w:rPr>
          <w:rFonts w:hint="eastAsia" w:ascii="方正楷体_GBK" w:hAnsi="方正楷体_GBK" w:eastAsia="方正楷体_GBK" w:cs="方正楷体_GBK"/>
          <w:sz w:val="32"/>
          <w:szCs w:val="32"/>
          <w:u w:val="single"/>
        </w:rPr>
        <w:t xml:space="preserve">             </w:t>
      </w:r>
      <w:r>
        <w:rPr>
          <w:rFonts w:hint="eastAsia" w:ascii="方正楷体_GBK" w:hAnsi="方正楷体_GBK" w:eastAsia="方正楷体_GBK" w:cs="方正楷体_GBK"/>
          <w:sz w:val="32"/>
          <w:szCs w:val="32"/>
        </w:rPr>
        <w:t>（签字）</w:t>
      </w:r>
    </w:p>
    <w:p>
      <w:pPr>
        <w:spacing w:before="100" w:beforeAutospacing="1"/>
        <w:ind w:right="2040"/>
        <w:rPr>
          <w:rFonts w:hint="eastAsia" w:ascii="方正楷体_GBK" w:hAnsi="方正楷体_GBK" w:eastAsia="方正楷体_GBK" w:cs="方正楷体_GBK"/>
          <w:sz w:val="32"/>
          <w:szCs w:val="32"/>
          <w:u w:val="single"/>
        </w:rPr>
      </w:pPr>
      <w:r>
        <w:rPr>
          <w:rFonts w:hint="eastAsia" w:ascii="方正楷体_GBK" w:hAnsi="方正楷体_GBK" w:eastAsia="方正楷体_GBK" w:cs="方正楷体_GBK"/>
          <w:sz w:val="32"/>
          <w:szCs w:val="32"/>
        </w:rPr>
        <w:t>联系电话：</w:t>
      </w:r>
      <w:r>
        <w:rPr>
          <w:rFonts w:hint="eastAsia" w:ascii="方正楷体_GBK" w:hAnsi="方正楷体_GBK" w:eastAsia="方正楷体_GBK" w:cs="方正楷体_GBK"/>
          <w:sz w:val="32"/>
          <w:szCs w:val="32"/>
          <w:u w:val="single"/>
        </w:rPr>
        <w:t xml:space="preserve">            </w:t>
      </w:r>
      <w:r>
        <w:rPr>
          <w:rFonts w:hint="eastAsia" w:ascii="方正楷体_GBK" w:hAnsi="方正楷体_GBK" w:eastAsia="方正楷体_GBK" w:cs="方正楷体_GBK"/>
          <w:sz w:val="32"/>
          <w:szCs w:val="32"/>
          <w:u w:val="single"/>
          <w:lang w:val="en-US" w:eastAsia="zh-CN"/>
        </w:rPr>
        <w:t xml:space="preserve">         </w:t>
      </w:r>
      <w:r>
        <w:rPr>
          <w:rFonts w:hint="eastAsia" w:ascii="方正楷体_GBK" w:hAnsi="方正楷体_GBK" w:eastAsia="方正楷体_GBK" w:cs="方正楷体_GBK"/>
          <w:sz w:val="32"/>
          <w:szCs w:val="32"/>
          <w:u w:val="single"/>
        </w:rPr>
        <w:t xml:space="preserve">      </w:t>
      </w:r>
    </w:p>
    <w:p>
      <w:pPr>
        <w:jc w:val="center"/>
        <w:rPr>
          <w:rFonts w:hint="eastAsia" w:ascii="方正小标宋_GBK" w:hAnsi="方正小标宋_GBK" w:eastAsia="方正小标宋_GBK" w:cs="方正小标宋_GBK"/>
          <w:b/>
          <w:bCs/>
          <w:color w:val="000000"/>
          <w:sz w:val="32"/>
          <w:szCs w:val="32"/>
          <w:lang w:val="zh-CN"/>
        </w:rPr>
      </w:pPr>
    </w:p>
    <w:p>
      <w:pPr>
        <w:jc w:val="center"/>
        <w:rPr>
          <w:rFonts w:hint="eastAsia" w:ascii="方正小标宋_GBK" w:hAnsi="方正小标宋_GBK" w:eastAsia="方正小标宋_GBK" w:cs="方正小标宋_GBK"/>
          <w:b/>
          <w:bCs/>
          <w:color w:val="000000"/>
          <w:sz w:val="32"/>
          <w:szCs w:val="32"/>
          <w:lang w:val="zh-CN"/>
        </w:rPr>
      </w:pPr>
    </w:p>
    <w:p>
      <w:pPr>
        <w:jc w:val="center"/>
        <w:rPr>
          <w:rFonts w:hint="eastAsia" w:ascii="仿宋_GB2312" w:hAnsi="仿宋_GB2312" w:eastAsia="仿宋_GB2312" w:cs="仿宋_GB2312"/>
          <w:b/>
          <w:bCs/>
          <w:sz w:val="28"/>
          <w:szCs w:val="32"/>
        </w:rPr>
      </w:pPr>
      <w:r>
        <w:rPr>
          <w:rFonts w:hint="eastAsia" w:ascii="方正小标宋_GBK" w:hAnsi="方正小标宋_GBK" w:eastAsia="方正小标宋_GBK" w:cs="方正小标宋_GBK"/>
          <w:b/>
          <w:bCs/>
          <w:color w:val="000000"/>
          <w:sz w:val="32"/>
          <w:szCs w:val="32"/>
          <w:lang w:val="zh-CN"/>
        </w:rPr>
        <w:t>竞</w:t>
      </w:r>
      <w:r>
        <w:rPr>
          <w:rFonts w:hint="eastAsia" w:ascii="方正小标宋_GBK" w:hAnsi="方正小标宋_GBK" w:eastAsia="方正小标宋_GBK" w:cs="方正小标宋_GBK"/>
          <w:b/>
          <w:bCs/>
          <w:color w:val="000000"/>
          <w:sz w:val="32"/>
          <w:szCs w:val="32"/>
          <w:lang w:val="en-US" w:eastAsia="zh-CN"/>
        </w:rPr>
        <w:t xml:space="preserve">  </w:t>
      </w:r>
      <w:r>
        <w:rPr>
          <w:rFonts w:hint="eastAsia" w:ascii="方正小标宋_GBK" w:hAnsi="方正小标宋_GBK" w:eastAsia="方正小标宋_GBK" w:cs="方正小标宋_GBK"/>
          <w:b/>
          <w:bCs/>
          <w:color w:val="000000"/>
          <w:sz w:val="32"/>
          <w:szCs w:val="32"/>
          <w:lang w:val="zh-CN"/>
        </w:rPr>
        <w:t>价</w:t>
      </w:r>
      <w:r>
        <w:rPr>
          <w:rFonts w:hint="eastAsia" w:ascii="方正小标宋_GBK" w:hAnsi="方正小标宋_GBK" w:eastAsia="方正小标宋_GBK" w:cs="方正小标宋_GBK"/>
          <w:b/>
          <w:bCs/>
          <w:color w:val="000000"/>
          <w:sz w:val="32"/>
          <w:szCs w:val="32"/>
          <w:lang w:val="en-US" w:eastAsia="zh-CN"/>
        </w:rPr>
        <w:t xml:space="preserve">  </w:t>
      </w:r>
      <w:r>
        <w:rPr>
          <w:rFonts w:hint="eastAsia" w:ascii="方正小标宋_GBK" w:hAnsi="方正小标宋_GBK" w:eastAsia="方正小标宋_GBK" w:cs="方正小标宋_GBK"/>
          <w:b/>
          <w:bCs/>
          <w:color w:val="000000"/>
          <w:sz w:val="32"/>
          <w:szCs w:val="32"/>
          <w:lang w:val="zh-CN"/>
        </w:rPr>
        <w:t>书</w:t>
      </w:r>
    </w:p>
    <w:p>
      <w:pPr>
        <w:spacing w:line="480" w:lineRule="exact"/>
        <w:ind w:firstLine="600" w:firstLineChars="200"/>
        <w:rPr>
          <w:rFonts w:hint="eastAsia" w:ascii="仿宋_GB2312" w:hAnsi="仿宋_GB2312" w:eastAsia="仿宋_GB2312" w:cs="仿宋_GB2312"/>
          <w:sz w:val="30"/>
        </w:rPr>
      </w:pPr>
    </w:p>
    <w:p>
      <w:pPr>
        <w:spacing w:line="480" w:lineRule="exact"/>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致：</w:t>
      </w:r>
      <w:r>
        <w:rPr>
          <w:rFonts w:hint="eastAsia" w:asciiTheme="minorEastAsia" w:hAnsiTheme="minorEastAsia" w:eastAsiaTheme="minorEastAsia" w:cstheme="minorEastAsia"/>
          <w:sz w:val="28"/>
          <w:szCs w:val="28"/>
          <w:u w:val="single"/>
        </w:rPr>
        <w:t>重庆交旅建设工程有限公司</w:t>
      </w:r>
    </w:p>
    <w:p>
      <w:pPr>
        <w:spacing w:line="4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经考察现场并根据贵单</w:t>
      </w:r>
      <w:r>
        <w:rPr>
          <w:rFonts w:hint="eastAsia" w:asciiTheme="minorEastAsia" w:hAnsiTheme="minorEastAsia" w:eastAsiaTheme="minorEastAsia" w:cstheme="minorEastAsia"/>
          <w:sz w:val="28"/>
          <w:szCs w:val="28"/>
          <w:lang w:eastAsia="zh-CN"/>
        </w:rPr>
        <w:t>位提供的</w:t>
      </w:r>
      <w:r>
        <w:rPr>
          <w:rFonts w:hint="eastAsia" w:asciiTheme="minorEastAsia" w:hAnsiTheme="minorEastAsia" w:eastAsiaTheme="minorEastAsia" w:cstheme="minorEastAsia"/>
          <w:sz w:val="28"/>
          <w:szCs w:val="28"/>
          <w:lang w:val="zh-CN" w:eastAsia="zh-CN"/>
        </w:rPr>
        <w:t>万州郦景蓝湾项目</w:t>
      </w:r>
      <w:r>
        <w:rPr>
          <w:rFonts w:hint="eastAsia" w:asciiTheme="minorEastAsia" w:hAnsiTheme="minorEastAsia" w:eastAsiaTheme="minorEastAsia" w:cstheme="minorEastAsia"/>
          <w:sz w:val="28"/>
          <w:szCs w:val="28"/>
          <w:lang w:val="en-US" w:eastAsia="zh-CN"/>
        </w:rPr>
        <w:t>1#（幼儿园）~4#、9#、10#、14#、15#楼、入口大门及垃圾中转站工程档案整理装订</w:t>
      </w:r>
      <w:r>
        <w:rPr>
          <w:rFonts w:hint="eastAsia" w:asciiTheme="minorEastAsia" w:hAnsiTheme="minorEastAsia" w:eastAsiaTheme="minorEastAsia" w:cstheme="minorEastAsia"/>
          <w:sz w:val="28"/>
          <w:szCs w:val="28"/>
          <w:lang w:eastAsia="zh-CN"/>
        </w:rPr>
        <w:t>竞价规则。</w:t>
      </w:r>
      <w:r>
        <w:rPr>
          <w:rFonts w:hint="eastAsia" w:asciiTheme="minorEastAsia" w:hAnsiTheme="minorEastAsia" w:eastAsiaTheme="minorEastAsia" w:cstheme="minorEastAsia"/>
          <w:sz w:val="28"/>
          <w:szCs w:val="28"/>
        </w:rPr>
        <w:t>我</w:t>
      </w:r>
      <w:r>
        <w:rPr>
          <w:rFonts w:hint="eastAsia" w:asciiTheme="minorEastAsia" w:hAnsiTheme="minorEastAsia" w:eastAsiaTheme="minorEastAsia" w:cstheme="minorEastAsia"/>
          <w:sz w:val="28"/>
          <w:szCs w:val="28"/>
          <w:lang w:eastAsia="zh-CN"/>
        </w:rPr>
        <w:t>方不含税报价：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（大写：        ），含税总价：        （大写：          ），增值税税率为    %，并愿以此报价完成竞争性比选文件规定的内容</w:t>
      </w:r>
      <w:r>
        <w:rPr>
          <w:rFonts w:hint="eastAsia" w:asciiTheme="minorEastAsia" w:hAnsiTheme="minorEastAsia" w:eastAsiaTheme="minorEastAsia" w:cstheme="minorEastAsia"/>
          <w:sz w:val="28"/>
          <w:szCs w:val="28"/>
        </w:rPr>
        <w:t>。</w:t>
      </w:r>
    </w:p>
    <w:p>
      <w:pPr>
        <w:spacing w:line="480" w:lineRule="exact"/>
        <w:ind w:firstLine="6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1、一旦我方竞价中标，我方保证在</w:t>
      </w:r>
      <w:r>
        <w:rPr>
          <w:rFonts w:hint="eastAsia" w:asciiTheme="minorEastAsia" w:hAnsiTheme="minorEastAsia" w:eastAsiaTheme="minorEastAsia" w:cstheme="minorEastAsia"/>
          <w:sz w:val="28"/>
          <w:szCs w:val="28"/>
          <w:u w:val="none"/>
          <w:lang w:eastAsia="zh-CN"/>
        </w:rPr>
        <w:t>邀请人</w:t>
      </w:r>
      <w:r>
        <w:rPr>
          <w:rFonts w:hint="eastAsia" w:asciiTheme="minorEastAsia" w:hAnsiTheme="minorEastAsia" w:eastAsiaTheme="minorEastAsia" w:cstheme="minorEastAsia"/>
          <w:sz w:val="28"/>
          <w:szCs w:val="28"/>
          <w:u w:val="none"/>
        </w:rPr>
        <w:t>需用计划时间内</w:t>
      </w:r>
      <w:r>
        <w:rPr>
          <w:rFonts w:hint="eastAsia" w:asciiTheme="minorEastAsia" w:hAnsiTheme="minorEastAsia" w:eastAsiaTheme="minorEastAsia" w:cstheme="minorEastAsia"/>
          <w:sz w:val="28"/>
          <w:szCs w:val="28"/>
        </w:rPr>
        <w:t>完成本工程的</w:t>
      </w:r>
      <w:r>
        <w:rPr>
          <w:rFonts w:hint="eastAsia" w:asciiTheme="minorEastAsia" w:hAnsiTheme="minorEastAsia" w:eastAsiaTheme="minorEastAsia" w:cstheme="minorEastAsia"/>
          <w:sz w:val="28"/>
          <w:szCs w:val="28"/>
          <w:lang w:val="en-US" w:eastAsia="zh-CN"/>
        </w:rPr>
        <w:t>档案整理装订</w:t>
      </w:r>
      <w:r>
        <w:rPr>
          <w:rFonts w:hint="eastAsia" w:asciiTheme="minorEastAsia" w:hAnsiTheme="minorEastAsia" w:eastAsiaTheme="minorEastAsia" w:cstheme="minorEastAsia"/>
          <w:sz w:val="28"/>
          <w:szCs w:val="28"/>
        </w:rPr>
        <w:t>任务。</w:t>
      </w:r>
    </w:p>
    <w:p>
      <w:pPr>
        <w:spacing w:line="480" w:lineRule="exact"/>
        <w:ind w:firstLine="6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2、一旦我方竞价中标，我方承诺所</w:t>
      </w:r>
      <w:r>
        <w:rPr>
          <w:rFonts w:hint="eastAsia" w:asciiTheme="minorEastAsia" w:hAnsiTheme="minorEastAsia" w:eastAsiaTheme="minorEastAsia" w:cstheme="minorEastAsia"/>
          <w:sz w:val="28"/>
          <w:szCs w:val="28"/>
          <w:lang w:eastAsia="zh-CN"/>
        </w:rPr>
        <w:t>服务的室</w:t>
      </w:r>
      <w:r>
        <w:rPr>
          <w:rFonts w:hint="eastAsia" w:asciiTheme="minorEastAsia" w:hAnsiTheme="minorEastAsia" w:eastAsiaTheme="minorEastAsia" w:cstheme="minorEastAsia"/>
          <w:sz w:val="28"/>
          <w:szCs w:val="28"/>
          <w:lang w:val="en-US" w:eastAsia="zh-CN"/>
        </w:rPr>
        <w:t>档案整理装订</w:t>
      </w:r>
      <w:r>
        <w:rPr>
          <w:rFonts w:hint="eastAsia" w:asciiTheme="minorEastAsia" w:hAnsiTheme="minorEastAsia" w:eastAsiaTheme="minorEastAsia" w:cstheme="minorEastAsia"/>
          <w:sz w:val="28"/>
          <w:szCs w:val="28"/>
          <w:lang w:eastAsia="zh-CN"/>
        </w:rPr>
        <w:t>结果</w:t>
      </w:r>
      <w:r>
        <w:rPr>
          <w:rFonts w:hint="eastAsia" w:asciiTheme="minorEastAsia" w:hAnsiTheme="minorEastAsia" w:eastAsiaTheme="minorEastAsia" w:cstheme="minorEastAsia"/>
          <w:sz w:val="28"/>
          <w:szCs w:val="28"/>
        </w:rPr>
        <w:t>符合</w:t>
      </w:r>
      <w:r>
        <w:rPr>
          <w:rFonts w:hint="eastAsia" w:asciiTheme="minorEastAsia" w:hAnsiTheme="minorEastAsia" w:eastAsiaTheme="minorEastAsia" w:cstheme="minorEastAsia"/>
          <w:sz w:val="28"/>
          <w:szCs w:val="28"/>
          <w:lang w:eastAsia="zh-CN"/>
        </w:rPr>
        <w:t>行业</w:t>
      </w:r>
      <w:r>
        <w:rPr>
          <w:rFonts w:hint="eastAsia" w:asciiTheme="minorEastAsia" w:hAnsiTheme="minorEastAsia" w:eastAsiaTheme="minorEastAsia" w:cstheme="minorEastAsia"/>
          <w:sz w:val="28"/>
          <w:szCs w:val="28"/>
        </w:rPr>
        <w:t>相关标准、规范要求。</w:t>
      </w:r>
    </w:p>
    <w:p>
      <w:pPr>
        <w:spacing w:line="480" w:lineRule="exact"/>
        <w:ind w:firstLine="600"/>
        <w:rPr>
          <w:rFonts w:hint="eastAsia" w:ascii="方正楷体_GBK" w:hAnsi="方正楷体_GBK" w:eastAsia="方正楷体_GBK" w:cs="方正楷体_GBK"/>
          <w:sz w:val="30"/>
        </w:rPr>
      </w:pPr>
      <w:r>
        <w:rPr>
          <w:rFonts w:hint="eastAsia" w:asciiTheme="minorEastAsia" w:hAnsiTheme="minorEastAsia" w:eastAsiaTheme="minorEastAsia" w:cstheme="minorEastAsia"/>
          <w:sz w:val="28"/>
          <w:szCs w:val="28"/>
        </w:rPr>
        <w:t>3、我方同意我方竞价书始终一直对我方有约束力。</w:t>
      </w:r>
    </w:p>
    <w:p>
      <w:pPr>
        <w:spacing w:line="480" w:lineRule="exact"/>
        <w:rPr>
          <w:rFonts w:hint="eastAsia" w:ascii="方正楷体_GBK" w:hAnsi="方正楷体_GBK" w:eastAsia="方正楷体_GBK" w:cs="方正楷体_GBK"/>
          <w:sz w:val="30"/>
        </w:rPr>
      </w:pPr>
    </w:p>
    <w:p>
      <w:pPr>
        <w:pStyle w:val="2"/>
        <w:rPr>
          <w:rFonts w:hint="eastAsia" w:ascii="方正楷体_GBK" w:hAnsi="方正楷体_GBK" w:eastAsia="方正楷体_GBK" w:cs="方正楷体_GBK"/>
          <w:sz w:val="30"/>
        </w:rPr>
      </w:pPr>
    </w:p>
    <w:p>
      <w:pPr>
        <w:pStyle w:val="2"/>
        <w:rPr>
          <w:rFonts w:hint="eastAsia" w:ascii="方正楷体_GBK" w:hAnsi="方正楷体_GBK" w:eastAsia="方正楷体_GBK" w:cs="方正楷体_GBK"/>
          <w:sz w:val="30"/>
        </w:rPr>
      </w:pPr>
    </w:p>
    <w:p>
      <w:pPr>
        <w:pStyle w:val="2"/>
        <w:rPr>
          <w:rFonts w:hint="eastAsia" w:ascii="方正楷体_GBK" w:hAnsi="方正楷体_GBK" w:eastAsia="方正楷体_GBK" w:cs="方正楷体_GBK"/>
          <w:sz w:val="30"/>
        </w:rPr>
      </w:pPr>
    </w:p>
    <w:p>
      <w:pPr>
        <w:spacing w:line="480" w:lineRule="exact"/>
        <w:ind w:firstLine="6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竞价</w:t>
      </w:r>
      <w:r>
        <w:rPr>
          <w:rFonts w:hint="eastAsia" w:asciiTheme="minorEastAsia" w:hAnsiTheme="minorEastAsia" w:eastAsiaTheme="minorEastAsia" w:cstheme="minorEastAsia"/>
          <w:sz w:val="28"/>
          <w:szCs w:val="28"/>
          <w:lang w:eastAsia="zh-CN"/>
        </w:rPr>
        <w:t>人：</w:t>
      </w:r>
      <w:r>
        <w:rPr>
          <w:rFonts w:hint="eastAsia" w:asciiTheme="minorEastAsia" w:hAnsiTheme="minorEastAsia" w:eastAsiaTheme="minorEastAsia" w:cstheme="minorEastAsia"/>
          <w:sz w:val="28"/>
          <w:szCs w:val="28"/>
        </w:rPr>
        <w:t xml:space="preserve">                         （盖单位公章）</w:t>
      </w:r>
    </w:p>
    <w:p>
      <w:pPr>
        <w:spacing w:line="480" w:lineRule="exact"/>
        <w:ind w:firstLine="600"/>
        <w:rPr>
          <w:rFonts w:hint="eastAsia" w:asciiTheme="minorEastAsia" w:hAnsiTheme="minorEastAsia" w:eastAsiaTheme="minorEastAsia" w:cstheme="minorEastAsia"/>
          <w:sz w:val="28"/>
          <w:szCs w:val="28"/>
          <w:lang w:eastAsia="zh-CN"/>
        </w:rPr>
      </w:pPr>
    </w:p>
    <w:p>
      <w:pPr>
        <w:spacing w:line="480" w:lineRule="exact"/>
        <w:ind w:firstLine="6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法定代表人或法人委托人： </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 xml:space="preserve">             （签字）</w:t>
      </w:r>
    </w:p>
    <w:p>
      <w:pPr>
        <w:spacing w:line="480" w:lineRule="exact"/>
        <w:ind w:firstLine="600"/>
        <w:rPr>
          <w:rFonts w:hint="eastAsia" w:asciiTheme="minorEastAsia" w:hAnsiTheme="minorEastAsia" w:eastAsiaTheme="minorEastAsia" w:cstheme="minorEastAsia"/>
          <w:sz w:val="28"/>
          <w:szCs w:val="28"/>
        </w:rPr>
      </w:pPr>
    </w:p>
    <w:p>
      <w:pPr>
        <w:spacing w:line="480" w:lineRule="exact"/>
        <w:ind w:firstLine="6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日</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期</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日</w:t>
      </w:r>
    </w:p>
    <w:p>
      <w:pPr>
        <w:spacing w:line="480" w:lineRule="exact"/>
        <w:ind w:firstLine="600"/>
        <w:rPr>
          <w:rFonts w:hint="eastAsia" w:asciiTheme="minorEastAsia" w:hAnsiTheme="minorEastAsia" w:eastAsiaTheme="minorEastAsia" w:cstheme="minorEastAsia"/>
          <w:sz w:val="28"/>
          <w:szCs w:val="28"/>
        </w:rPr>
      </w:pPr>
    </w:p>
    <w:p>
      <w:pPr>
        <w:keepNext w:val="0"/>
        <w:keepLines w:val="0"/>
        <w:pageBreakBefore w:val="0"/>
        <w:kinsoku/>
        <w:wordWrap/>
        <w:overflowPunct/>
        <w:topLinePunct w:val="0"/>
        <w:autoSpaceDE/>
        <w:autoSpaceDN/>
        <w:bidi w:val="0"/>
        <w:adjustRightInd w:val="0"/>
        <w:snapToGrid w:val="0"/>
        <w:spacing w:line="360" w:lineRule="auto"/>
        <w:ind w:right="0" w:rightChars="0"/>
        <w:textAlignment w:val="auto"/>
        <w:outlineLvl w:val="9"/>
        <w:rPr>
          <w:rFonts w:hint="eastAsia" w:ascii="方正楷体_GBK" w:hAnsi="方正楷体_GBK" w:eastAsia="方正楷体_GBK" w:cs="方正楷体_GBK"/>
          <w:b/>
          <w:bCs/>
          <w:sz w:val="28"/>
          <w:szCs w:val="32"/>
          <w:lang w:eastAsia="zh-CN"/>
        </w:rPr>
      </w:pPr>
    </w:p>
    <w:p>
      <w:pPr>
        <w:jc w:val="both"/>
        <w:rPr>
          <w:rFonts w:hint="eastAsia" w:asciiTheme="minorEastAsia" w:hAnsiTheme="minorEastAsia" w:eastAsiaTheme="minorEastAsia" w:cstheme="minorEastAsia"/>
          <w:color w:val="auto"/>
          <w:sz w:val="28"/>
          <w:szCs w:val="32"/>
          <w:lang w:eastAsia="zh-CN"/>
        </w:rPr>
      </w:pPr>
    </w:p>
    <w:p>
      <w:pPr>
        <w:jc w:val="both"/>
        <w:rPr>
          <w:rFonts w:hint="eastAsia" w:asciiTheme="minorEastAsia" w:hAnsiTheme="minorEastAsia" w:eastAsiaTheme="minorEastAsia" w:cstheme="minorEastAsia"/>
          <w:color w:val="auto"/>
          <w:sz w:val="28"/>
          <w:szCs w:val="32"/>
          <w:lang w:eastAsia="zh-CN"/>
        </w:rPr>
      </w:pPr>
      <w:r>
        <w:rPr>
          <w:rFonts w:hint="eastAsia" w:asciiTheme="minorEastAsia" w:hAnsiTheme="minorEastAsia" w:eastAsiaTheme="minorEastAsia" w:cstheme="minorEastAsia"/>
          <w:color w:val="auto"/>
          <w:sz w:val="28"/>
          <w:szCs w:val="32"/>
          <w:lang w:eastAsia="zh-CN"/>
        </w:rPr>
        <w:t>附件</w:t>
      </w:r>
      <w:r>
        <w:rPr>
          <w:rFonts w:hint="eastAsia" w:asciiTheme="minorEastAsia" w:hAnsiTheme="minorEastAsia" w:eastAsiaTheme="minorEastAsia" w:cstheme="minorEastAsia"/>
          <w:color w:val="auto"/>
          <w:sz w:val="28"/>
          <w:szCs w:val="32"/>
          <w:lang w:val="en-US" w:eastAsia="zh-CN"/>
        </w:rPr>
        <w:t>二</w:t>
      </w:r>
      <w:r>
        <w:rPr>
          <w:rFonts w:hint="eastAsia" w:asciiTheme="minorEastAsia" w:hAnsiTheme="minorEastAsia" w:eastAsiaTheme="minorEastAsia" w:cstheme="minorEastAsia"/>
          <w:color w:val="auto"/>
          <w:sz w:val="28"/>
          <w:szCs w:val="32"/>
          <w:lang w:eastAsia="zh-CN"/>
        </w:rPr>
        <w:t>：</w:t>
      </w:r>
    </w:p>
    <w:p>
      <w:pPr>
        <w:jc w:val="center"/>
        <w:rPr>
          <w:rFonts w:hint="eastAsia" w:ascii="方正小标宋_GBK" w:hAnsi="方正小标宋_GBK" w:eastAsia="方正小标宋_GBK" w:cs="方正小标宋_GBK"/>
          <w:b/>
          <w:sz w:val="28"/>
          <w:szCs w:val="32"/>
        </w:rPr>
      </w:pPr>
      <w:r>
        <w:rPr>
          <w:rFonts w:hint="eastAsia" w:ascii="方正小标宋_GBK" w:hAnsi="方正小标宋_GBK" w:eastAsia="方正小标宋_GBK" w:cs="方正小标宋_GBK"/>
          <w:b/>
          <w:bCs/>
          <w:color w:val="000000"/>
          <w:sz w:val="32"/>
          <w:szCs w:val="32"/>
          <w:lang w:val="zh-CN"/>
        </w:rPr>
        <w:t>授权委托书</w:t>
      </w:r>
    </w:p>
    <w:p>
      <w:pPr>
        <w:spacing w:line="480" w:lineRule="exact"/>
        <w:ind w:firstLine="600"/>
        <w:rPr>
          <w:rFonts w:hint="eastAsia" w:ascii="方正楷体_GBK" w:hAnsi="方正楷体_GBK" w:eastAsia="方正楷体_GBK" w:cs="方正楷体_GBK"/>
          <w:sz w:val="28"/>
          <w:szCs w:val="32"/>
        </w:rPr>
      </w:pPr>
      <w:r>
        <w:rPr>
          <w:rFonts w:hint="eastAsia" w:ascii="仿宋_GB2312" w:hAnsi="仿宋_GB2312" w:eastAsia="仿宋_GB2312" w:cs="仿宋_GB2312"/>
          <w:sz w:val="28"/>
          <w:szCs w:val="32"/>
        </w:rPr>
        <w:t xml:space="preserve">  </w:t>
      </w:r>
      <w:r>
        <w:rPr>
          <w:rFonts w:hint="eastAsia" w:ascii="方正楷体_GBK" w:hAnsi="方正楷体_GBK" w:eastAsia="方正楷体_GBK" w:cs="方正楷体_GBK"/>
          <w:sz w:val="28"/>
          <w:szCs w:val="32"/>
        </w:rPr>
        <w:t xml:space="preserve">  </w:t>
      </w:r>
    </w:p>
    <w:p>
      <w:pPr>
        <w:spacing w:line="480" w:lineRule="exact"/>
        <w:ind w:firstLine="6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本人      系                   （竞价人名称）的法定代表人，现委托   </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为我方代理人。代理人根据授权，以我方名义签署、澄清、说明、补正、递交、撤回、修改</w:t>
      </w:r>
      <w:r>
        <w:rPr>
          <w:rFonts w:hint="eastAsia" w:asciiTheme="minorEastAsia" w:hAnsiTheme="minorEastAsia" w:eastAsiaTheme="minorEastAsia" w:cstheme="minorEastAsia"/>
          <w:sz w:val="28"/>
          <w:szCs w:val="28"/>
          <w:lang w:val="zh-CN" w:eastAsia="zh-CN"/>
        </w:rPr>
        <w:t>万州郦景蓝湾项目</w:t>
      </w:r>
      <w:r>
        <w:rPr>
          <w:rFonts w:hint="eastAsia" w:asciiTheme="minorEastAsia" w:hAnsiTheme="minorEastAsia" w:eastAsiaTheme="minorEastAsia" w:cstheme="minorEastAsia"/>
          <w:sz w:val="28"/>
          <w:szCs w:val="28"/>
          <w:lang w:val="en-US" w:eastAsia="zh-CN"/>
        </w:rPr>
        <w:t>1#（幼儿园）~4#、9#、10#、14#、15#楼、入口大门及垃圾中转站工程档案整理装订</w:t>
      </w:r>
      <w:r>
        <w:rPr>
          <w:rFonts w:hint="eastAsia" w:asciiTheme="minorEastAsia" w:hAnsiTheme="minorEastAsia" w:eastAsiaTheme="minorEastAsia" w:cstheme="minorEastAsia"/>
          <w:sz w:val="28"/>
          <w:szCs w:val="28"/>
        </w:rPr>
        <w:t>竞价书、签订合同和处理有关事宜， 其法律后果由我方承担。</w:t>
      </w:r>
    </w:p>
    <w:p>
      <w:pPr>
        <w:spacing w:line="480" w:lineRule="exact"/>
        <w:ind w:firstLine="600"/>
        <w:rPr>
          <w:rFonts w:hint="eastAsia" w:asciiTheme="minorEastAsia" w:hAnsiTheme="minorEastAsia" w:eastAsiaTheme="minorEastAsia" w:cstheme="minorEastAsia"/>
          <w:sz w:val="28"/>
          <w:szCs w:val="28"/>
        </w:rPr>
      </w:pPr>
    </w:p>
    <w:p>
      <w:pPr>
        <w:spacing w:line="480" w:lineRule="exact"/>
        <w:ind w:firstLine="600"/>
        <w:rPr>
          <w:rFonts w:hint="eastAsia" w:asciiTheme="minorEastAsia" w:hAnsiTheme="minorEastAsia" w:eastAsiaTheme="minorEastAsia" w:cstheme="minorEastAsia"/>
          <w:sz w:val="28"/>
          <w:szCs w:val="28"/>
        </w:rPr>
      </w:pPr>
    </w:p>
    <w:p>
      <w:pPr>
        <w:spacing w:line="480" w:lineRule="exact"/>
        <w:ind w:firstLine="6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竞价人：                         （盖单位公章） </w:t>
      </w:r>
    </w:p>
    <w:p>
      <w:pPr>
        <w:spacing w:line="480" w:lineRule="exact"/>
        <w:ind w:firstLine="6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法定代表人或委托代理人： </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 xml:space="preserve">             （签字）</w:t>
      </w:r>
    </w:p>
    <w:p>
      <w:pPr>
        <w:spacing w:line="480" w:lineRule="exact"/>
        <w:ind w:firstLine="6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日</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期</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日</w:t>
      </w:r>
    </w:p>
    <w:tbl>
      <w:tblPr>
        <w:tblStyle w:val="12"/>
        <w:tblpPr w:leftFromText="180" w:rightFromText="180" w:vertAnchor="text" w:horzAnchor="page" w:tblpX="2272" w:tblpY="490"/>
        <w:tblOverlap w:val="never"/>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3967"/>
        <w:gridCol w:w="396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5" w:hRule="atLeast"/>
        </w:trPr>
        <w:tc>
          <w:tcPr>
            <w:tcW w:w="3967" w:type="dxa"/>
            <w:noWrap w:val="0"/>
            <w:vAlign w:val="top"/>
          </w:tcPr>
          <w:p>
            <w:pPr>
              <w:spacing w:line="480" w:lineRule="exact"/>
              <w:ind w:left="1050" w:hanging="1050" w:hangingChars="500"/>
              <w:rPr>
                <w:rFonts w:hint="eastAsia" w:ascii="方正楷体_GBK" w:hAnsi="方正楷体_GBK" w:eastAsia="方正楷体_GBK" w:cs="方正楷体_GBK"/>
                <w:szCs w:val="21"/>
              </w:rPr>
            </w:pPr>
            <w:r>
              <w:rPr>
                <w:rFonts w:hint="eastAsia" w:ascii="方正楷体_GBK" w:hAnsi="方正楷体_GBK" w:eastAsia="方正楷体_GBK" w:cs="方正楷体_GBK"/>
                <w:szCs w:val="21"/>
              </w:rPr>
              <w:t>贴法定代表人身份证（第二代）复印件处（正面）</w:t>
            </w:r>
          </w:p>
        </w:tc>
        <w:tc>
          <w:tcPr>
            <w:tcW w:w="3967" w:type="dxa"/>
            <w:noWrap w:val="0"/>
            <w:vAlign w:val="top"/>
          </w:tcPr>
          <w:p>
            <w:pPr>
              <w:spacing w:line="480" w:lineRule="exact"/>
              <w:ind w:left="1260" w:hanging="1260" w:hangingChars="600"/>
              <w:rPr>
                <w:rFonts w:hint="eastAsia" w:ascii="方正楷体_GBK" w:hAnsi="方正楷体_GBK" w:eastAsia="方正楷体_GBK" w:cs="方正楷体_GBK"/>
                <w:szCs w:val="21"/>
              </w:rPr>
            </w:pPr>
            <w:r>
              <w:rPr>
                <w:rFonts w:hint="eastAsia" w:ascii="方正楷体_GBK" w:hAnsi="方正楷体_GBK" w:eastAsia="方正楷体_GBK" w:cs="方正楷体_GBK"/>
                <w:szCs w:val="21"/>
              </w:rPr>
              <w:t>贴法定代表人身份证（第二代）复印件处（反面）</w:t>
            </w:r>
          </w:p>
        </w:tc>
      </w:tr>
    </w:tbl>
    <w:p>
      <w:pPr>
        <w:spacing w:line="480" w:lineRule="exact"/>
        <w:rPr>
          <w:rFonts w:hint="eastAsia" w:ascii="方正楷体_GBK" w:hAnsi="方正楷体_GBK" w:eastAsia="方正楷体_GBK" w:cs="方正楷体_GBK"/>
          <w:sz w:val="24"/>
        </w:rPr>
      </w:pPr>
    </w:p>
    <w:tbl>
      <w:tblPr>
        <w:tblStyle w:val="12"/>
        <w:tblpPr w:leftFromText="180" w:rightFromText="180" w:vertAnchor="text" w:horzAnchor="page" w:tblpX="2257" w:tblpY="2755"/>
        <w:tblOverlap w:val="never"/>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3967"/>
        <w:gridCol w:w="396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5" w:hRule="atLeast"/>
        </w:trPr>
        <w:tc>
          <w:tcPr>
            <w:tcW w:w="3967" w:type="dxa"/>
            <w:noWrap w:val="0"/>
            <w:vAlign w:val="top"/>
          </w:tcPr>
          <w:p>
            <w:pPr>
              <w:spacing w:line="480" w:lineRule="exact"/>
              <w:ind w:left="1050" w:hanging="1050" w:hangingChars="500"/>
              <w:rPr>
                <w:rFonts w:hint="eastAsia" w:ascii="方正楷体_GBK" w:hAnsi="方正楷体_GBK" w:eastAsia="方正楷体_GBK" w:cs="方正楷体_GBK"/>
                <w:szCs w:val="21"/>
              </w:rPr>
            </w:pPr>
            <w:r>
              <w:rPr>
                <w:rFonts w:hint="eastAsia" w:ascii="方正楷体_GBK" w:hAnsi="方正楷体_GBK" w:eastAsia="方正楷体_GBK" w:cs="方正楷体_GBK"/>
                <w:szCs w:val="21"/>
              </w:rPr>
              <w:t>贴委托代理人身份证（第二代）复印件处（正面）</w:t>
            </w:r>
          </w:p>
        </w:tc>
        <w:tc>
          <w:tcPr>
            <w:tcW w:w="3967" w:type="dxa"/>
            <w:noWrap w:val="0"/>
            <w:vAlign w:val="top"/>
          </w:tcPr>
          <w:p>
            <w:pPr>
              <w:spacing w:line="480" w:lineRule="exact"/>
              <w:ind w:left="1260" w:hanging="1260" w:hangingChars="600"/>
              <w:rPr>
                <w:rFonts w:hint="eastAsia" w:ascii="方正楷体_GBK" w:hAnsi="方正楷体_GBK" w:eastAsia="方正楷体_GBK" w:cs="方正楷体_GBK"/>
                <w:szCs w:val="21"/>
              </w:rPr>
            </w:pPr>
            <w:r>
              <w:rPr>
                <w:rFonts w:hint="eastAsia" w:ascii="方正楷体_GBK" w:hAnsi="方正楷体_GBK" w:eastAsia="方正楷体_GBK" w:cs="方正楷体_GBK"/>
                <w:szCs w:val="21"/>
              </w:rPr>
              <w:t>贴委托代理人身份证（第二代）复印件处（反面）</w:t>
            </w:r>
          </w:p>
        </w:tc>
      </w:tr>
    </w:tbl>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120" w:line="240" w:lineRule="auto"/>
        <w:ind w:left="0" w:leftChars="0" w:right="0" w:rightChars="0" w:firstLine="0" w:firstLineChars="0"/>
        <w:jc w:val="both"/>
        <w:textAlignment w:val="auto"/>
        <w:outlineLvl w:val="9"/>
        <w:rPr>
          <w:rFonts w:hint="eastAsia" w:ascii="方正楷体_GBK" w:hAnsi="方正楷体_GBK" w:eastAsia="方正楷体_GBK" w:cs="方正楷体_GBK"/>
          <w:kern w:val="2"/>
          <w:sz w:val="21"/>
          <w:szCs w:val="21"/>
          <w:lang w:val="zh-CN"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120" w:line="240" w:lineRule="auto"/>
        <w:ind w:left="0" w:leftChars="0" w:right="0" w:rightChars="0" w:firstLine="420" w:firstLineChars="200"/>
        <w:jc w:val="both"/>
        <w:textAlignment w:val="auto"/>
        <w:outlineLvl w:val="9"/>
        <w:rPr>
          <w:rFonts w:hint="eastAsia" w:ascii="方正楷体_GBK" w:hAnsi="方正楷体_GBK" w:eastAsia="方正楷体_GBK" w:cs="方正楷体_GBK"/>
          <w:kern w:val="2"/>
          <w:sz w:val="28"/>
          <w:szCs w:val="28"/>
          <w:lang w:val="en-US" w:eastAsia="zh-CN" w:bidi="ar-SA"/>
        </w:rPr>
      </w:pPr>
      <w:r>
        <w:rPr>
          <w:rFonts w:hint="eastAsia" w:ascii="方正楷体_GBK" w:hAnsi="方正楷体_GBK" w:eastAsia="方正楷体_GBK" w:cs="方正楷体_GBK"/>
          <w:kern w:val="2"/>
          <w:sz w:val="21"/>
          <w:szCs w:val="21"/>
          <w:lang w:val="zh-CN" w:eastAsia="zh-CN" w:bidi="ar-SA"/>
        </w:rPr>
        <w:t>注：如竞价人为授权委托代理人，需提供本单位为委托代理人缴纳的养老保险证明，提供的养老保险参保证明（个人），必须包含身份证号（或社保号）和参保基本情况、参保缴费明细（养老保险），并带有社保部门公章（或有效的电子印章）。委托代理人的养老保险证明期限为比选截止日前一个月内的养老保险。</w:t>
      </w:r>
    </w:p>
    <w:p>
      <w:pPr>
        <w:jc w:val="both"/>
        <w:rPr>
          <w:rFonts w:hint="eastAsia" w:ascii="方正小标宋_GBK" w:hAnsi="方正小标宋_GBK" w:eastAsia="方正小标宋_GBK" w:cs="方正小标宋_GBK"/>
          <w:b/>
          <w:bCs/>
          <w:color w:val="000000"/>
          <w:sz w:val="32"/>
          <w:szCs w:val="32"/>
          <w:lang w:val="zh-CN" w:eastAsia="zh-CN"/>
        </w:rPr>
      </w:pPr>
    </w:p>
    <w:p>
      <w:pPr>
        <w:ind w:firstLine="3213" w:firstLineChars="1000"/>
        <w:jc w:val="both"/>
        <w:rPr>
          <w:rFonts w:hint="eastAsia" w:ascii="方正小标宋_GBK" w:hAnsi="方正小标宋_GBK" w:eastAsia="方正小标宋_GBK" w:cs="方正小标宋_GBK"/>
          <w:b/>
          <w:bCs/>
          <w:color w:val="000000"/>
          <w:sz w:val="32"/>
          <w:szCs w:val="32"/>
          <w:lang w:val="zh-CN"/>
        </w:rPr>
      </w:pPr>
      <w:r>
        <w:rPr>
          <w:rFonts w:hint="eastAsia" w:ascii="方正小标宋_GBK" w:hAnsi="方正小标宋_GBK" w:eastAsia="方正小标宋_GBK" w:cs="方正小标宋_GBK"/>
          <w:b/>
          <w:bCs/>
          <w:color w:val="000000"/>
          <w:sz w:val="32"/>
          <w:szCs w:val="32"/>
          <w:lang w:val="zh-CN" w:eastAsia="zh-CN"/>
        </w:rPr>
        <w:t>承</w:t>
      </w:r>
      <w:r>
        <w:rPr>
          <w:rFonts w:hint="eastAsia" w:ascii="方正小标宋_GBK" w:hAnsi="方正小标宋_GBK" w:eastAsia="方正小标宋_GBK" w:cs="方正小标宋_GBK"/>
          <w:b/>
          <w:bCs/>
          <w:color w:val="000000"/>
          <w:sz w:val="32"/>
          <w:szCs w:val="32"/>
          <w:lang w:val="zh-CN"/>
        </w:rPr>
        <w:t xml:space="preserve">  </w:t>
      </w:r>
      <w:r>
        <w:rPr>
          <w:rFonts w:hint="eastAsia" w:ascii="方正小标宋_GBK" w:hAnsi="方正小标宋_GBK" w:eastAsia="方正小标宋_GBK" w:cs="方正小标宋_GBK"/>
          <w:b/>
          <w:bCs/>
          <w:color w:val="000000"/>
          <w:sz w:val="32"/>
          <w:szCs w:val="32"/>
          <w:lang w:val="zh-CN" w:eastAsia="zh-CN"/>
        </w:rPr>
        <w:t>诺</w:t>
      </w:r>
      <w:r>
        <w:rPr>
          <w:rFonts w:hint="eastAsia" w:ascii="方正小标宋_GBK" w:hAnsi="方正小标宋_GBK" w:eastAsia="方正小标宋_GBK" w:cs="方正小标宋_GBK"/>
          <w:b/>
          <w:bCs/>
          <w:color w:val="000000"/>
          <w:sz w:val="32"/>
          <w:szCs w:val="32"/>
          <w:lang w:val="zh-CN"/>
        </w:rPr>
        <w:t xml:space="preserve">  书</w:t>
      </w:r>
    </w:p>
    <w:p>
      <w:pPr>
        <w:rPr>
          <w:rFonts w:hint="eastAsia" w:ascii="方正楷体_GBK" w:hAnsi="方正楷体_GBK" w:eastAsia="方正楷体_GBK" w:cs="方正楷体_GBK"/>
          <w:sz w:val="28"/>
          <w:szCs w:val="32"/>
        </w:rPr>
      </w:pPr>
    </w:p>
    <w:p>
      <w:pPr>
        <w:spacing w:line="480" w:lineRule="exact"/>
        <w:ind w:firstLine="6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致：重庆交旅建设工程有限公司</w:t>
      </w:r>
    </w:p>
    <w:p>
      <w:pPr>
        <w:spacing w:line="480" w:lineRule="exact"/>
        <w:ind w:firstLine="6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经考察现场并根据贵司发布的</w:t>
      </w:r>
      <w:r>
        <w:rPr>
          <w:rFonts w:hint="eastAsia" w:asciiTheme="minorEastAsia" w:hAnsiTheme="minorEastAsia" w:eastAsiaTheme="minorEastAsia" w:cstheme="minorEastAsia"/>
          <w:sz w:val="28"/>
          <w:szCs w:val="28"/>
          <w:lang w:val="zh-CN" w:eastAsia="zh-CN"/>
        </w:rPr>
        <w:t>万州郦景蓝湾项目</w:t>
      </w:r>
      <w:r>
        <w:rPr>
          <w:rFonts w:hint="eastAsia" w:asciiTheme="minorEastAsia" w:hAnsiTheme="minorEastAsia" w:eastAsiaTheme="minorEastAsia" w:cstheme="minorEastAsia"/>
          <w:sz w:val="28"/>
          <w:szCs w:val="28"/>
          <w:lang w:val="en-US" w:eastAsia="zh-CN"/>
        </w:rPr>
        <w:t>1#（幼儿园）~4#、9#、10#、14#、15#楼、入口大门及垃圾中转站工程档案整理装订比选规则，我司已知悉竞争性比选文件各项内容及相关要求，现按照平等、自愿、公平、公正的原则积极参与贵司此次竞争性比选，并作出承诺如下：</w:t>
      </w:r>
    </w:p>
    <w:p>
      <w:pPr>
        <w:spacing w:line="480" w:lineRule="exact"/>
        <w:ind w:firstLine="6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zh-CN" w:eastAsia="zh-CN"/>
        </w:rPr>
        <w:t>1、我司财务状况及商业信誉良好</w:t>
      </w:r>
      <w:r>
        <w:rPr>
          <w:rFonts w:hint="eastAsia" w:asciiTheme="minorEastAsia" w:hAnsiTheme="minorEastAsia" w:eastAsiaTheme="minorEastAsia" w:cstheme="minorEastAsia"/>
          <w:sz w:val="28"/>
          <w:szCs w:val="28"/>
          <w:lang w:val="en-US" w:eastAsia="zh-CN"/>
        </w:rPr>
        <w:t>。</w:t>
      </w:r>
    </w:p>
    <w:p>
      <w:pPr>
        <w:spacing w:line="480" w:lineRule="exact"/>
        <w:ind w:firstLine="600"/>
        <w:rPr>
          <w:rFonts w:hint="eastAsia" w:asciiTheme="minorEastAsia" w:hAnsiTheme="minorEastAsia" w:eastAsiaTheme="minorEastAsia" w:cstheme="minorEastAsia"/>
          <w:sz w:val="28"/>
          <w:szCs w:val="28"/>
          <w:lang w:val="zh-CN" w:eastAsia="zh-CN"/>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lang w:val="zh-CN" w:eastAsia="zh-CN"/>
        </w:rPr>
        <w:t>、我司近三年内经营活动中没有重大违法记录。</w:t>
      </w:r>
    </w:p>
    <w:p>
      <w:pPr>
        <w:spacing w:line="480" w:lineRule="exact"/>
        <w:ind w:firstLine="600"/>
        <w:rPr>
          <w:rFonts w:hint="eastAsia" w:asciiTheme="minorEastAsia" w:hAnsiTheme="minorEastAsia" w:eastAsiaTheme="minorEastAsia" w:cstheme="minorEastAsia"/>
          <w:sz w:val="28"/>
          <w:szCs w:val="28"/>
          <w:lang w:val="en-US" w:eastAsia="zh-CN"/>
        </w:rPr>
      </w:pPr>
    </w:p>
    <w:p>
      <w:pPr>
        <w:rPr>
          <w:rFonts w:hint="eastAsia" w:ascii="方正楷体_GBK" w:hAnsi="方正楷体_GBK" w:eastAsia="方正楷体_GBK" w:cs="方正楷体_GBK"/>
          <w:sz w:val="28"/>
          <w:szCs w:val="32"/>
        </w:rPr>
      </w:pPr>
    </w:p>
    <w:p>
      <w:pPr>
        <w:pStyle w:val="2"/>
        <w:rPr>
          <w:rFonts w:hint="eastAsia" w:ascii="方正楷体_GBK" w:hAnsi="方正楷体_GBK" w:eastAsia="方正楷体_GBK" w:cs="方正楷体_GBK"/>
          <w:sz w:val="28"/>
          <w:szCs w:val="32"/>
        </w:rPr>
      </w:pPr>
    </w:p>
    <w:p>
      <w:pPr>
        <w:pStyle w:val="2"/>
        <w:rPr>
          <w:rFonts w:hint="eastAsia" w:ascii="方正楷体_GBK" w:hAnsi="方正楷体_GBK" w:eastAsia="方正楷体_GBK" w:cs="方正楷体_GBK"/>
          <w:sz w:val="28"/>
          <w:szCs w:val="32"/>
        </w:rPr>
      </w:pPr>
    </w:p>
    <w:p>
      <w:pPr>
        <w:rPr>
          <w:rFonts w:hint="eastAsia" w:ascii="方正楷体_GBK" w:hAnsi="方正楷体_GBK" w:eastAsia="方正楷体_GBK" w:cs="方正楷体_GBK"/>
          <w:sz w:val="28"/>
          <w:szCs w:val="32"/>
        </w:rPr>
      </w:pPr>
      <w:r>
        <w:rPr>
          <w:rFonts w:hint="eastAsia" w:asciiTheme="minorEastAsia" w:hAnsiTheme="minorEastAsia" w:eastAsiaTheme="minorEastAsia" w:cstheme="minorEastAsia"/>
          <w:sz w:val="28"/>
          <w:szCs w:val="28"/>
          <w:lang w:val="zh-CN" w:eastAsia="zh-CN"/>
        </w:rPr>
        <w:t>竞价人：</w:t>
      </w:r>
      <w:r>
        <w:rPr>
          <w:rFonts w:hint="eastAsia" w:ascii="方正楷体_GBK" w:hAnsi="方正楷体_GBK" w:eastAsia="方正楷体_GBK" w:cs="方正楷体_GBK"/>
          <w:sz w:val="28"/>
          <w:szCs w:val="32"/>
          <w:u w:val="single"/>
        </w:rPr>
        <w:t xml:space="preserve">                         </w:t>
      </w:r>
      <w:r>
        <w:rPr>
          <w:rFonts w:hint="eastAsia" w:asciiTheme="minorEastAsia" w:hAnsiTheme="minorEastAsia" w:eastAsiaTheme="minorEastAsia" w:cstheme="minorEastAsia"/>
          <w:sz w:val="28"/>
          <w:szCs w:val="28"/>
          <w:lang w:val="zh-CN" w:eastAsia="zh-CN"/>
        </w:rPr>
        <w:t>（盖单位公章）</w:t>
      </w:r>
      <w:r>
        <w:rPr>
          <w:rFonts w:hint="eastAsia" w:ascii="方正楷体_GBK" w:hAnsi="方正楷体_GBK" w:eastAsia="方正楷体_GBK" w:cs="方正楷体_GBK"/>
          <w:sz w:val="28"/>
          <w:szCs w:val="32"/>
        </w:rPr>
        <w:t xml:space="preserve"> </w:t>
      </w:r>
    </w:p>
    <w:p>
      <w:pPr>
        <w:keepNext w:val="0"/>
        <w:keepLines w:val="0"/>
        <w:pageBreakBefore w:val="0"/>
        <w:widowControl w:val="0"/>
        <w:kinsoku/>
        <w:wordWrap/>
        <w:overflowPunct/>
        <w:autoSpaceDE/>
        <w:autoSpaceDN/>
        <w:bidi w:val="0"/>
        <w:adjustRightInd/>
        <w:snapToGrid/>
        <w:spacing w:line="600" w:lineRule="exact"/>
        <w:ind w:left="0" w:leftChars="0" w:right="0" w:rightChars="0"/>
        <w:jc w:val="both"/>
        <w:textAlignment w:val="auto"/>
        <w:rPr>
          <w:rFonts w:hint="eastAsia" w:asciiTheme="minorEastAsia" w:hAnsiTheme="minorEastAsia" w:eastAsiaTheme="minorEastAsia" w:cstheme="minorEastAsia"/>
          <w:sz w:val="28"/>
          <w:szCs w:val="28"/>
          <w:lang w:val="zh-CN" w:eastAsia="zh-CN"/>
        </w:rPr>
        <w:sectPr>
          <w:pgSz w:w="11906" w:h="16838"/>
          <w:pgMar w:top="1440" w:right="1800" w:bottom="1440" w:left="1800" w:header="851" w:footer="992" w:gutter="0"/>
          <w:cols w:space="720" w:num="1"/>
          <w:docGrid w:type="lines" w:linePitch="291" w:charSpace="0"/>
        </w:sectPr>
      </w:pPr>
      <w:r>
        <w:rPr>
          <w:rFonts w:hint="eastAsia" w:asciiTheme="minorEastAsia" w:hAnsiTheme="minorEastAsia" w:eastAsiaTheme="minorEastAsia" w:cstheme="minorEastAsia"/>
          <w:sz w:val="28"/>
          <w:szCs w:val="28"/>
          <w:lang w:val="zh-CN" w:eastAsia="zh-CN"/>
        </w:rPr>
        <w:t>日</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zh-CN" w:eastAsia="zh-CN"/>
        </w:rPr>
        <w:t>期：</w:t>
      </w:r>
      <w:r>
        <w:rPr>
          <w:rFonts w:hint="eastAsia" w:ascii="方正楷体_GBK" w:hAnsi="方正楷体_GBK" w:eastAsia="方正楷体_GBK" w:cs="方正楷体_GBK"/>
          <w:sz w:val="28"/>
          <w:szCs w:val="32"/>
          <w:u w:val="single"/>
          <w:lang w:val="en-US" w:eastAsia="zh-CN"/>
        </w:rPr>
        <w:t xml:space="preserve">    </w:t>
      </w:r>
      <w:r>
        <w:rPr>
          <w:rFonts w:hint="eastAsia" w:asciiTheme="minorEastAsia" w:hAnsiTheme="minorEastAsia" w:eastAsiaTheme="minorEastAsia" w:cstheme="minorEastAsia"/>
          <w:sz w:val="28"/>
          <w:szCs w:val="28"/>
          <w:lang w:val="zh-CN" w:eastAsia="zh-CN"/>
        </w:rPr>
        <w:t>年</w:t>
      </w:r>
      <w:r>
        <w:rPr>
          <w:rFonts w:hint="eastAsia" w:ascii="方正楷体_GBK" w:hAnsi="方正楷体_GBK" w:eastAsia="方正楷体_GBK" w:cs="方正楷体_GBK"/>
          <w:sz w:val="28"/>
          <w:szCs w:val="32"/>
          <w:u w:val="single"/>
          <w:lang w:val="en-US" w:eastAsia="zh-CN"/>
        </w:rPr>
        <w:t xml:space="preserve">  </w:t>
      </w:r>
      <w:r>
        <w:rPr>
          <w:rFonts w:hint="eastAsia" w:asciiTheme="minorEastAsia" w:hAnsiTheme="minorEastAsia" w:eastAsiaTheme="minorEastAsia" w:cstheme="minorEastAsia"/>
          <w:sz w:val="28"/>
          <w:szCs w:val="28"/>
          <w:lang w:val="zh-CN" w:eastAsia="zh-CN"/>
        </w:rPr>
        <w:t>月</w:t>
      </w:r>
    </w:p>
    <w:p>
      <w:pPr>
        <w:pStyle w:val="2"/>
        <w:rPr>
          <w:rFonts w:hint="eastAsia" w:ascii="宋体" w:hAnsi="宋体" w:cs="宋体"/>
          <w:sz w:val="28"/>
          <w:lang w:val="en-US" w:eastAsia="zh-CN"/>
        </w:rPr>
      </w:pPr>
      <w:r>
        <w:rPr>
          <w:rFonts w:hint="eastAsia" w:ascii="宋体" w:hAnsi="宋体" w:cs="宋体"/>
          <w:sz w:val="28"/>
          <w:lang w:val="en-US" w:eastAsia="zh-CN"/>
        </w:rPr>
        <w:t>附件三：</w:t>
      </w:r>
    </w:p>
    <w:p>
      <w:pPr>
        <w:pStyle w:val="2"/>
        <w:jc w:val="center"/>
        <w:rPr>
          <w:rFonts w:hint="eastAsia" w:ascii="宋体" w:hAnsi="宋体" w:cs="宋体"/>
          <w:sz w:val="28"/>
          <w:lang w:val="en-US" w:eastAsia="zh-CN"/>
        </w:rPr>
      </w:pPr>
      <w:r>
        <w:rPr>
          <w:rFonts w:hint="eastAsia" w:ascii="宋体" w:hAnsi="宋体" w:cs="宋体"/>
          <w:sz w:val="28"/>
          <w:lang w:val="en-US" w:eastAsia="zh-CN"/>
        </w:rPr>
        <w:t>建设工程竣工资料整理装订合同</w:t>
      </w:r>
    </w:p>
    <w:p>
      <w:pPr>
        <w:rPr>
          <w:sz w:val="20"/>
          <w:szCs w:val="22"/>
        </w:rPr>
      </w:pPr>
    </w:p>
    <w:p>
      <w:pPr>
        <w:spacing w:line="360" w:lineRule="auto"/>
        <w:rPr>
          <w:sz w:val="24"/>
          <w:szCs w:val="24"/>
        </w:rPr>
      </w:pPr>
      <w:r>
        <w:rPr>
          <w:rFonts w:hint="eastAsia"/>
          <w:sz w:val="24"/>
          <w:szCs w:val="24"/>
        </w:rPr>
        <w:t>甲方：重庆交旅建设工程有限公司</w:t>
      </w:r>
    </w:p>
    <w:p>
      <w:pPr>
        <w:spacing w:line="360" w:lineRule="auto"/>
        <w:rPr>
          <w:sz w:val="24"/>
          <w:szCs w:val="24"/>
        </w:rPr>
      </w:pPr>
      <w:r>
        <w:rPr>
          <w:rFonts w:hint="eastAsia"/>
          <w:sz w:val="24"/>
          <w:szCs w:val="24"/>
        </w:rPr>
        <w:t>乙方：</w:t>
      </w:r>
    </w:p>
    <w:p>
      <w:pPr>
        <w:spacing w:line="360" w:lineRule="auto"/>
        <w:ind w:firstLine="480" w:firstLineChars="200"/>
        <w:rPr>
          <w:sz w:val="24"/>
          <w:szCs w:val="24"/>
        </w:rPr>
      </w:pPr>
      <w:r>
        <w:rPr>
          <w:rFonts w:hint="eastAsia"/>
          <w:sz w:val="24"/>
          <w:szCs w:val="24"/>
        </w:rPr>
        <w:t>甲方承建的</w:t>
      </w:r>
      <w:r>
        <w:rPr>
          <w:rFonts w:hint="eastAsia"/>
          <w:sz w:val="24"/>
          <w:szCs w:val="24"/>
          <w:u w:val="single"/>
        </w:rPr>
        <w:t xml:space="preserve"> </w:t>
      </w:r>
      <w:r>
        <w:rPr>
          <w:rFonts w:hint="eastAsia"/>
          <w:sz w:val="24"/>
          <w:szCs w:val="24"/>
          <w:u w:val="single"/>
          <w:lang w:val="zh-CN" w:eastAsia="zh-CN"/>
        </w:rPr>
        <w:t>万州郦景蓝湾项目1#(幼儿园)~4#、9#、10#、14#、15#楼、入口大门及垃圾中转站工程</w:t>
      </w:r>
      <w:r>
        <w:rPr>
          <w:rFonts w:hint="eastAsia"/>
          <w:sz w:val="24"/>
          <w:szCs w:val="24"/>
        </w:rPr>
        <w:t>，该工程竣工资料已基本编制收集完善，为确保该项目建设档案手续尽快办理完善。现将该项目的竣工资料委托乙方进行整理装订，并负责移交到万州区城市建设档案馆。经双方协商达成如下协议：</w:t>
      </w:r>
    </w:p>
    <w:p>
      <w:pPr>
        <w:spacing w:line="360" w:lineRule="auto"/>
        <w:ind w:firstLine="480" w:firstLineChars="200"/>
        <w:rPr>
          <w:sz w:val="24"/>
          <w:szCs w:val="24"/>
        </w:rPr>
      </w:pPr>
      <w:r>
        <w:rPr>
          <w:rFonts w:hint="eastAsia"/>
          <w:sz w:val="24"/>
          <w:szCs w:val="24"/>
        </w:rPr>
        <w:t>一、承包方式</w:t>
      </w:r>
    </w:p>
    <w:p>
      <w:pPr>
        <w:spacing w:line="360" w:lineRule="auto"/>
        <w:ind w:firstLine="480" w:firstLineChars="200"/>
        <w:rPr>
          <w:sz w:val="24"/>
          <w:szCs w:val="24"/>
        </w:rPr>
      </w:pPr>
      <w:r>
        <w:rPr>
          <w:rFonts w:hint="eastAsia"/>
          <w:sz w:val="24"/>
          <w:szCs w:val="24"/>
        </w:rPr>
        <w:t>甲、乙双方以清单定价（定价已含装订过程中的所有耗材和人工）的方式将该工程竣工资料交由乙方整理装订归档。</w:t>
      </w:r>
    </w:p>
    <w:p>
      <w:pPr>
        <w:spacing w:line="360" w:lineRule="auto"/>
        <w:ind w:firstLine="480" w:firstLineChars="200"/>
        <w:rPr>
          <w:sz w:val="24"/>
          <w:szCs w:val="24"/>
        </w:rPr>
      </w:pPr>
      <w:r>
        <w:rPr>
          <w:rFonts w:hint="eastAsia"/>
          <w:sz w:val="24"/>
          <w:szCs w:val="24"/>
        </w:rPr>
        <w:t>二、承包内容</w:t>
      </w:r>
    </w:p>
    <w:p>
      <w:pPr>
        <w:spacing w:line="360" w:lineRule="auto"/>
        <w:ind w:firstLine="480" w:firstLineChars="200"/>
        <w:rPr>
          <w:sz w:val="24"/>
          <w:szCs w:val="24"/>
        </w:rPr>
      </w:pPr>
      <w:r>
        <w:rPr>
          <w:rFonts w:hint="eastAsia"/>
          <w:sz w:val="24"/>
          <w:szCs w:val="24"/>
        </w:rPr>
        <w:t>1、建设单位需归档的相关文件；</w:t>
      </w:r>
    </w:p>
    <w:p>
      <w:pPr>
        <w:spacing w:line="360" w:lineRule="auto"/>
        <w:ind w:firstLine="480" w:firstLineChars="200"/>
        <w:rPr>
          <w:sz w:val="24"/>
          <w:szCs w:val="24"/>
        </w:rPr>
      </w:pPr>
      <w:r>
        <w:rPr>
          <w:rFonts w:hint="eastAsia"/>
          <w:sz w:val="24"/>
          <w:szCs w:val="24"/>
        </w:rPr>
        <w:t>2、施工单位需归档的相关文件。</w:t>
      </w:r>
    </w:p>
    <w:p>
      <w:pPr>
        <w:spacing w:line="360" w:lineRule="auto"/>
        <w:ind w:firstLine="480" w:firstLineChars="200"/>
        <w:rPr>
          <w:sz w:val="24"/>
          <w:szCs w:val="24"/>
        </w:rPr>
      </w:pPr>
      <w:r>
        <w:rPr>
          <w:rFonts w:hint="eastAsia"/>
          <w:sz w:val="24"/>
          <w:szCs w:val="24"/>
        </w:rPr>
        <w:t>3、各分包单位需归档的相关文件。</w:t>
      </w:r>
    </w:p>
    <w:p>
      <w:pPr>
        <w:spacing w:line="360" w:lineRule="auto"/>
        <w:ind w:firstLine="480" w:firstLineChars="200"/>
        <w:rPr>
          <w:sz w:val="24"/>
          <w:szCs w:val="24"/>
        </w:rPr>
      </w:pPr>
      <w:r>
        <w:rPr>
          <w:rFonts w:hint="eastAsia"/>
          <w:sz w:val="24"/>
          <w:szCs w:val="24"/>
        </w:rPr>
        <w:t>4、移交档案所需的电子文档、影音资料等其他档案馆需要交档的相关资料。</w:t>
      </w:r>
    </w:p>
    <w:p>
      <w:pPr>
        <w:spacing w:line="360" w:lineRule="auto"/>
        <w:ind w:firstLine="480" w:firstLineChars="200"/>
        <w:rPr>
          <w:sz w:val="24"/>
          <w:szCs w:val="24"/>
        </w:rPr>
      </w:pPr>
      <w:r>
        <w:rPr>
          <w:rFonts w:hint="eastAsia"/>
          <w:sz w:val="24"/>
          <w:szCs w:val="24"/>
        </w:rPr>
        <w:t>三、承包价格</w:t>
      </w:r>
    </w:p>
    <w:p>
      <w:pPr>
        <w:pStyle w:val="2"/>
        <w:jc w:val="center"/>
        <w:rPr>
          <w:rFonts w:hint="eastAsia"/>
          <w:sz w:val="24"/>
          <w:szCs w:val="24"/>
        </w:rPr>
      </w:pPr>
      <w:r>
        <w:rPr>
          <w:rFonts w:hint="eastAsia"/>
          <w:sz w:val="24"/>
          <w:szCs w:val="24"/>
        </w:rPr>
        <w:t>装订时各项单价按双方签订的协议价格为结算依据，并开具</w:t>
      </w:r>
      <w:r>
        <w:rPr>
          <w:rFonts w:hint="eastAsia"/>
          <w:sz w:val="24"/>
          <w:szCs w:val="24"/>
          <w:lang w:val="en-US" w:eastAsia="zh-CN"/>
        </w:rPr>
        <w:t>增值税专用</w:t>
      </w:r>
      <w:r>
        <w:rPr>
          <w:rFonts w:hint="eastAsia"/>
          <w:sz w:val="24"/>
          <w:szCs w:val="24"/>
        </w:rPr>
        <w:t>发票。</w:t>
      </w:r>
    </w:p>
    <w:p>
      <w:pPr>
        <w:pStyle w:val="2"/>
        <w:jc w:val="center"/>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lang w:val="en-US" w:eastAsia="zh-CN"/>
        </w:rPr>
        <w:t xml:space="preserve">单 价 </w:t>
      </w:r>
      <w:r>
        <w:rPr>
          <w:rFonts w:hint="eastAsia" w:asciiTheme="minorEastAsia" w:hAnsiTheme="minorEastAsia" w:eastAsiaTheme="minorEastAsia" w:cstheme="minorEastAsia"/>
          <w:color w:val="auto"/>
          <w:sz w:val="28"/>
          <w:szCs w:val="32"/>
        </w:rPr>
        <w:t>表</w:t>
      </w:r>
    </w:p>
    <w:tbl>
      <w:tblPr>
        <w:tblStyle w:val="12"/>
        <w:tblW w:w="457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66"/>
        <w:gridCol w:w="1012"/>
        <w:gridCol w:w="712"/>
        <w:gridCol w:w="846"/>
        <w:gridCol w:w="848"/>
        <w:gridCol w:w="24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trPr>
        <w:tc>
          <w:tcPr>
            <w:tcW w:w="125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w:t>
            </w:r>
          </w:p>
        </w:tc>
        <w:tc>
          <w:tcPr>
            <w:tcW w:w="64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（暂估）</w:t>
            </w:r>
          </w:p>
        </w:tc>
        <w:tc>
          <w:tcPr>
            <w:tcW w:w="45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54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w:t>
            </w:r>
            <w:r>
              <w:rPr>
                <w:rFonts w:hint="eastAsia" w:ascii="宋体" w:hAnsi="宋体" w:cs="宋体"/>
                <w:i w:val="0"/>
                <w:iCs w:val="0"/>
                <w:color w:val="000000"/>
                <w:kern w:val="0"/>
                <w:sz w:val="21"/>
                <w:szCs w:val="21"/>
                <w:u w:val="none"/>
                <w:lang w:val="en-US" w:eastAsia="zh-CN" w:bidi="ar"/>
              </w:rPr>
              <w:t>（元）</w:t>
            </w:r>
          </w:p>
        </w:tc>
        <w:tc>
          <w:tcPr>
            <w:tcW w:w="54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型号</w:t>
            </w:r>
          </w:p>
        </w:tc>
        <w:tc>
          <w:tcPr>
            <w:tcW w:w="1549" w:type="pct"/>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备注（具体作业内容）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125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档案资料著录、</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装订</w:t>
            </w:r>
          </w:p>
        </w:tc>
        <w:tc>
          <w:tcPr>
            <w:tcW w:w="6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1960</w:t>
            </w:r>
          </w:p>
        </w:tc>
        <w:tc>
          <w:tcPr>
            <w:tcW w:w="45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54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4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4cm</w:t>
            </w:r>
          </w:p>
        </w:tc>
        <w:tc>
          <w:tcPr>
            <w:tcW w:w="1549"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资料</w:t>
            </w: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图纸分卷-电子著录（每页单独完成）-.编制目录-录入页码-装电子案卷-交档案馆审核-编制最终页码-.装订-纂写封面。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125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竣工图著录、装订</w:t>
            </w:r>
          </w:p>
        </w:tc>
        <w:tc>
          <w:tcPr>
            <w:tcW w:w="6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620</w:t>
            </w:r>
          </w:p>
        </w:tc>
        <w:tc>
          <w:tcPr>
            <w:tcW w:w="45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54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4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4cm</w:t>
            </w:r>
          </w:p>
        </w:tc>
        <w:tc>
          <w:tcPr>
            <w:tcW w:w="1549"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25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资料复印</w:t>
            </w:r>
          </w:p>
        </w:tc>
        <w:tc>
          <w:tcPr>
            <w:tcW w:w="6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28000</w:t>
            </w:r>
          </w:p>
        </w:tc>
        <w:tc>
          <w:tcPr>
            <w:tcW w:w="45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54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4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A4</w:t>
            </w:r>
          </w:p>
        </w:tc>
        <w:tc>
          <w:tcPr>
            <w:tcW w:w="1549" w:type="pct"/>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59"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图纸扫描</w:t>
            </w:r>
          </w:p>
        </w:tc>
        <w:tc>
          <w:tcPr>
            <w:tcW w:w="6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1060</w:t>
            </w:r>
          </w:p>
        </w:tc>
        <w:tc>
          <w:tcPr>
            <w:tcW w:w="45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54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4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A2</w:t>
            </w:r>
          </w:p>
        </w:tc>
        <w:tc>
          <w:tcPr>
            <w:tcW w:w="1549"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纸质图纸核对-扫描-纠偏-校对-编电子号-上传电子件（每张单独完成）。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259"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1506</w:t>
            </w:r>
          </w:p>
        </w:tc>
        <w:tc>
          <w:tcPr>
            <w:tcW w:w="45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54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4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A1</w:t>
            </w:r>
          </w:p>
        </w:tc>
        <w:tc>
          <w:tcPr>
            <w:tcW w:w="1549" w:type="pct"/>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1259"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1296</w:t>
            </w:r>
          </w:p>
        </w:tc>
        <w:tc>
          <w:tcPr>
            <w:tcW w:w="45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54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4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A1+1/2</w:t>
            </w:r>
          </w:p>
        </w:tc>
        <w:tc>
          <w:tcPr>
            <w:tcW w:w="1549" w:type="pct"/>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1259"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w:t>
            </w:r>
          </w:p>
        </w:tc>
        <w:tc>
          <w:tcPr>
            <w:tcW w:w="45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54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4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A0</w:t>
            </w:r>
          </w:p>
        </w:tc>
        <w:tc>
          <w:tcPr>
            <w:tcW w:w="1549" w:type="pct"/>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25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施工过程资料扫描</w:t>
            </w:r>
          </w:p>
        </w:tc>
        <w:tc>
          <w:tcPr>
            <w:tcW w:w="6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28000</w:t>
            </w:r>
          </w:p>
        </w:tc>
        <w:tc>
          <w:tcPr>
            <w:tcW w:w="45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54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43"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49" w:type="pc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扫描-纠偏-校对-编电子号。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25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档案资料挂接</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电子文档</w:t>
            </w:r>
          </w:p>
        </w:tc>
        <w:tc>
          <w:tcPr>
            <w:tcW w:w="6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28000</w:t>
            </w:r>
          </w:p>
        </w:tc>
        <w:tc>
          <w:tcPr>
            <w:tcW w:w="45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54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43"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49" w:type="pc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电子与纸质资料核对—每张单独挂接。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25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验收材料扫描</w:t>
            </w:r>
          </w:p>
        </w:tc>
        <w:tc>
          <w:tcPr>
            <w:tcW w:w="6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5040</w:t>
            </w:r>
          </w:p>
        </w:tc>
        <w:tc>
          <w:tcPr>
            <w:tcW w:w="45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54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43"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49" w:type="pc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扫描-纠偏-校对-电子双层PDF-编电子号-文件录入-电子、纸质核对-挂接。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25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图纸裁边及折图</w:t>
            </w:r>
          </w:p>
        </w:tc>
        <w:tc>
          <w:tcPr>
            <w:tcW w:w="64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5040</w:t>
            </w:r>
          </w:p>
        </w:tc>
        <w:tc>
          <w:tcPr>
            <w:tcW w:w="45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54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543"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49" w:type="pct"/>
            <w:tcBorders>
              <w:top w:val="nil"/>
              <w:left w:val="single" w:color="000000" w:sz="8" w:space="0"/>
              <w:bottom w:val="single" w:color="000000" w:sz="8" w:space="0"/>
              <w:right w:val="single" w:color="000000" w:sz="8" w:space="0"/>
            </w:tcBorders>
            <w:shd w:val="clear" w:color="auto" w:fill="auto"/>
            <w:vAlign w:val="top"/>
          </w:tcPr>
          <w:p>
            <w:pPr>
              <w:jc w:val="both"/>
              <w:rPr>
                <w:rFonts w:hint="eastAsia" w:ascii="宋体" w:hAnsi="宋体" w:eastAsia="宋体" w:cs="宋体"/>
                <w:i w:val="0"/>
                <w:iCs w:val="0"/>
                <w:color w:val="000000"/>
                <w:sz w:val="21"/>
                <w:szCs w:val="21"/>
                <w:u w:val="none"/>
              </w:rPr>
            </w:pPr>
          </w:p>
        </w:tc>
      </w:tr>
    </w:tbl>
    <w:p>
      <w:pPr>
        <w:pStyle w:val="2"/>
      </w:pPr>
    </w:p>
    <w:p>
      <w:pPr>
        <w:spacing w:line="360" w:lineRule="auto"/>
        <w:ind w:firstLine="480" w:firstLineChars="200"/>
        <w:rPr>
          <w:sz w:val="24"/>
          <w:szCs w:val="24"/>
        </w:rPr>
      </w:pPr>
      <w:r>
        <w:rPr>
          <w:rFonts w:hint="eastAsia"/>
          <w:sz w:val="24"/>
          <w:szCs w:val="24"/>
        </w:rPr>
        <w:t>四、付款方式</w:t>
      </w:r>
    </w:p>
    <w:p>
      <w:pPr>
        <w:spacing w:line="360" w:lineRule="auto"/>
        <w:ind w:firstLine="480" w:firstLineChars="200"/>
        <w:rPr>
          <w:sz w:val="24"/>
          <w:szCs w:val="24"/>
        </w:rPr>
      </w:pPr>
      <w:r>
        <w:rPr>
          <w:rFonts w:hint="eastAsia"/>
          <w:sz w:val="24"/>
          <w:szCs w:val="24"/>
        </w:rPr>
        <w:t>经双方协商一致，付款如下：</w:t>
      </w:r>
    </w:p>
    <w:p>
      <w:pPr>
        <w:pStyle w:val="26"/>
        <w:spacing w:line="360" w:lineRule="auto"/>
        <w:ind w:firstLine="480"/>
        <w:rPr>
          <w:sz w:val="24"/>
          <w:szCs w:val="24"/>
        </w:rPr>
      </w:pPr>
      <w:r>
        <w:rPr>
          <w:rFonts w:hint="eastAsia"/>
          <w:sz w:val="24"/>
          <w:szCs w:val="24"/>
        </w:rPr>
        <w:t>1、装订后由甲乙方人员共同清点装订数量，并报甲方核实后进行费用计算。</w:t>
      </w:r>
    </w:p>
    <w:p>
      <w:pPr>
        <w:pStyle w:val="26"/>
        <w:spacing w:line="360" w:lineRule="auto"/>
        <w:ind w:firstLine="480"/>
        <w:rPr>
          <w:sz w:val="24"/>
          <w:szCs w:val="24"/>
        </w:rPr>
      </w:pPr>
      <w:r>
        <w:rPr>
          <w:rFonts w:hint="eastAsia"/>
          <w:sz w:val="24"/>
          <w:szCs w:val="24"/>
        </w:rPr>
        <w:t>2、竣工资料移交到万州城市建设档案馆后，并取得档案验收认定表及交接书</w:t>
      </w:r>
      <w:r>
        <w:rPr>
          <w:rFonts w:hint="eastAsia"/>
          <w:sz w:val="24"/>
          <w:szCs w:val="24"/>
          <w:lang w:val="en-US" w:eastAsia="zh-CN"/>
        </w:rPr>
        <w:t>后15个工作日内</w:t>
      </w:r>
      <w:r>
        <w:rPr>
          <w:rFonts w:hint="eastAsia"/>
          <w:sz w:val="24"/>
          <w:szCs w:val="24"/>
        </w:rPr>
        <w:t>一次性付清所有费用。</w:t>
      </w:r>
    </w:p>
    <w:p>
      <w:pPr>
        <w:spacing w:line="360" w:lineRule="auto"/>
        <w:ind w:firstLine="480" w:firstLineChars="200"/>
        <w:rPr>
          <w:sz w:val="24"/>
          <w:szCs w:val="24"/>
        </w:rPr>
      </w:pPr>
      <w:r>
        <w:rPr>
          <w:rFonts w:hint="eastAsia"/>
          <w:sz w:val="24"/>
          <w:szCs w:val="24"/>
        </w:rPr>
        <w:t>五、甲方义务</w:t>
      </w:r>
    </w:p>
    <w:p>
      <w:pPr>
        <w:spacing w:line="360" w:lineRule="auto"/>
        <w:ind w:firstLine="480" w:firstLineChars="200"/>
        <w:rPr>
          <w:sz w:val="24"/>
          <w:szCs w:val="24"/>
        </w:rPr>
      </w:pPr>
      <w:r>
        <w:rPr>
          <w:rFonts w:hint="eastAsia"/>
          <w:sz w:val="24"/>
          <w:szCs w:val="24"/>
        </w:rPr>
        <w:t>1、所提供的竣工资料需按建设工程文件归档内容一览表清理完善。</w:t>
      </w:r>
    </w:p>
    <w:p>
      <w:pPr>
        <w:spacing w:line="360" w:lineRule="auto"/>
        <w:ind w:firstLine="480" w:firstLineChars="200"/>
        <w:rPr>
          <w:sz w:val="24"/>
          <w:szCs w:val="24"/>
        </w:rPr>
      </w:pPr>
      <w:r>
        <w:rPr>
          <w:rFonts w:hint="eastAsia"/>
          <w:sz w:val="24"/>
          <w:szCs w:val="24"/>
        </w:rPr>
        <w:t>2、装订时欠缺的资料、图纸或影像资料乙方及时提出，涉及盖章资料甲方相关人员及时提供；不涉及盖章资料，由乙方配合补充完善。</w:t>
      </w:r>
    </w:p>
    <w:p>
      <w:pPr>
        <w:spacing w:line="360" w:lineRule="auto"/>
        <w:ind w:firstLine="480" w:firstLineChars="200"/>
        <w:rPr>
          <w:sz w:val="24"/>
          <w:szCs w:val="24"/>
        </w:rPr>
      </w:pPr>
      <w:r>
        <w:rPr>
          <w:rFonts w:hint="eastAsia"/>
          <w:sz w:val="24"/>
          <w:szCs w:val="24"/>
        </w:rPr>
        <w:t>六、乙方义务</w:t>
      </w:r>
    </w:p>
    <w:p>
      <w:pPr>
        <w:spacing w:line="360" w:lineRule="auto"/>
        <w:ind w:firstLine="480" w:firstLineChars="200"/>
        <w:rPr>
          <w:sz w:val="24"/>
          <w:szCs w:val="24"/>
        </w:rPr>
      </w:pPr>
      <w:r>
        <w:rPr>
          <w:rFonts w:hint="eastAsia"/>
          <w:sz w:val="24"/>
          <w:szCs w:val="24"/>
        </w:rPr>
        <w:t>1、乙方装订竣工资料须按照万州城建档案馆的相关要求进行装订并确保符合要求（包括纸质文件、电子文件、影音文件及</w:t>
      </w:r>
      <w:r>
        <w:rPr>
          <w:rFonts w:hint="eastAsia"/>
          <w:sz w:val="24"/>
          <w:szCs w:val="24"/>
          <w:u w:val="single"/>
        </w:rPr>
        <w:t>电子著录、挂接</w:t>
      </w:r>
      <w:r>
        <w:rPr>
          <w:rFonts w:hint="eastAsia"/>
          <w:sz w:val="24"/>
          <w:szCs w:val="24"/>
        </w:rPr>
        <w:t>等）。</w:t>
      </w:r>
    </w:p>
    <w:p>
      <w:pPr>
        <w:spacing w:line="360" w:lineRule="auto"/>
        <w:ind w:firstLine="480" w:firstLineChars="200"/>
        <w:rPr>
          <w:sz w:val="24"/>
          <w:szCs w:val="24"/>
        </w:rPr>
      </w:pPr>
      <w:r>
        <w:rPr>
          <w:rFonts w:hint="eastAsia"/>
          <w:sz w:val="24"/>
          <w:szCs w:val="24"/>
        </w:rPr>
        <w:t>2、乙方必须在甲方规定的时限内完成档案装订事宜，并顺利移交至万州区城建档案馆，过程中与档案馆的衔接、沟通由乙方负责。</w:t>
      </w:r>
    </w:p>
    <w:p>
      <w:pPr>
        <w:spacing w:line="360" w:lineRule="auto"/>
        <w:ind w:firstLine="480" w:firstLineChars="200"/>
        <w:rPr>
          <w:sz w:val="24"/>
          <w:szCs w:val="24"/>
        </w:rPr>
      </w:pPr>
      <w:r>
        <w:rPr>
          <w:rFonts w:hint="eastAsia"/>
          <w:sz w:val="24"/>
          <w:szCs w:val="24"/>
        </w:rPr>
        <w:t>七、违约责任</w:t>
      </w:r>
    </w:p>
    <w:p>
      <w:pPr>
        <w:spacing w:line="360" w:lineRule="auto"/>
        <w:ind w:firstLine="480" w:firstLineChars="200"/>
        <w:rPr>
          <w:sz w:val="24"/>
          <w:szCs w:val="24"/>
        </w:rPr>
      </w:pPr>
      <w:r>
        <w:rPr>
          <w:rFonts w:hint="eastAsia"/>
          <w:sz w:val="24"/>
          <w:szCs w:val="24"/>
        </w:rPr>
        <w:t>1、甲方应按约定时间和金额向乙方支付装订费用。</w:t>
      </w:r>
    </w:p>
    <w:p>
      <w:pPr>
        <w:spacing w:line="360" w:lineRule="auto"/>
        <w:ind w:firstLine="480" w:firstLineChars="200"/>
        <w:rPr>
          <w:sz w:val="24"/>
          <w:szCs w:val="24"/>
        </w:rPr>
      </w:pPr>
      <w:r>
        <w:rPr>
          <w:rFonts w:hint="eastAsia"/>
          <w:sz w:val="24"/>
          <w:szCs w:val="24"/>
        </w:rPr>
        <w:t>2、乙方必须保质、按时完成档案资料的装订及移交工作。</w:t>
      </w:r>
    </w:p>
    <w:p>
      <w:pPr>
        <w:spacing w:line="360" w:lineRule="auto"/>
        <w:ind w:firstLine="480" w:firstLineChars="200"/>
        <w:rPr>
          <w:sz w:val="24"/>
          <w:szCs w:val="24"/>
        </w:rPr>
      </w:pPr>
      <w:r>
        <w:rPr>
          <w:rFonts w:hint="eastAsia"/>
          <w:sz w:val="24"/>
          <w:szCs w:val="24"/>
        </w:rPr>
        <w:t>上述若任一方违约，将征收相应的违约金。</w:t>
      </w:r>
    </w:p>
    <w:p>
      <w:pPr>
        <w:spacing w:line="360" w:lineRule="auto"/>
        <w:ind w:firstLine="480" w:firstLineChars="200"/>
        <w:rPr>
          <w:sz w:val="24"/>
          <w:szCs w:val="24"/>
        </w:rPr>
      </w:pPr>
      <w:r>
        <w:rPr>
          <w:rFonts w:hint="eastAsia"/>
          <w:sz w:val="24"/>
          <w:szCs w:val="24"/>
        </w:rPr>
        <w:t>八、合同变更和终止</w:t>
      </w:r>
    </w:p>
    <w:p>
      <w:pPr>
        <w:spacing w:line="360" w:lineRule="auto"/>
        <w:ind w:firstLine="480" w:firstLineChars="200"/>
        <w:rPr>
          <w:rFonts w:hint="eastAsia"/>
          <w:sz w:val="24"/>
          <w:szCs w:val="24"/>
        </w:rPr>
      </w:pPr>
      <w:r>
        <w:rPr>
          <w:rFonts w:hint="eastAsia"/>
          <w:sz w:val="24"/>
          <w:szCs w:val="24"/>
        </w:rPr>
        <w:t>1、除出现本合同约定解除的情形外，未经双方协商一致，任何一方均不得擅自变更或者解除本合同。</w:t>
      </w:r>
    </w:p>
    <w:p>
      <w:pPr>
        <w:spacing w:line="360" w:lineRule="auto"/>
        <w:ind w:firstLine="480" w:firstLineChars="200"/>
        <w:rPr>
          <w:sz w:val="24"/>
          <w:szCs w:val="24"/>
        </w:rPr>
      </w:pPr>
      <w:r>
        <w:rPr>
          <w:rFonts w:hint="eastAsia"/>
          <w:sz w:val="24"/>
          <w:szCs w:val="24"/>
        </w:rPr>
        <w:t>九、合同生效</w:t>
      </w:r>
    </w:p>
    <w:p>
      <w:pPr>
        <w:spacing w:line="360" w:lineRule="auto"/>
        <w:rPr>
          <w:sz w:val="24"/>
          <w:szCs w:val="24"/>
        </w:rPr>
      </w:pPr>
      <w:r>
        <w:rPr>
          <w:rFonts w:hint="eastAsia"/>
          <w:sz w:val="24"/>
          <w:szCs w:val="24"/>
        </w:rPr>
        <w:t>本协议一式三份，甲方两份，乙方一份，经双方签字或盖章后生效。</w:t>
      </w:r>
    </w:p>
    <w:p>
      <w:pPr>
        <w:spacing w:line="360" w:lineRule="auto"/>
        <w:rPr>
          <w:rFonts w:hint="eastAsia"/>
          <w:sz w:val="24"/>
          <w:szCs w:val="24"/>
        </w:rPr>
      </w:pPr>
      <w:r>
        <w:rPr>
          <w:rFonts w:hint="eastAsia"/>
          <w:sz w:val="24"/>
          <w:szCs w:val="24"/>
        </w:rPr>
        <w:t>甲方（盖章）：                      乙方（盖章）：</w:t>
      </w:r>
    </w:p>
    <w:p>
      <w:pPr>
        <w:spacing w:line="360" w:lineRule="auto"/>
        <w:rPr>
          <w:rFonts w:hint="eastAsia"/>
          <w:sz w:val="24"/>
          <w:szCs w:val="24"/>
        </w:rPr>
      </w:pPr>
      <w:r>
        <w:rPr>
          <w:rFonts w:hint="eastAsia"/>
          <w:sz w:val="24"/>
          <w:szCs w:val="24"/>
        </w:rPr>
        <w:t>负 责 人：                         负 责 人：</w:t>
      </w:r>
    </w:p>
    <w:p>
      <w:pPr>
        <w:spacing w:line="360" w:lineRule="auto"/>
        <w:rPr>
          <w:rFonts w:hint="eastAsia"/>
          <w:sz w:val="24"/>
          <w:szCs w:val="24"/>
        </w:rPr>
      </w:pPr>
      <w:r>
        <w:rPr>
          <w:rFonts w:hint="eastAsia"/>
          <w:sz w:val="24"/>
          <w:szCs w:val="24"/>
        </w:rPr>
        <w:t>联系电话：                         联系电话：</w:t>
      </w:r>
    </w:p>
    <w:p>
      <w:pPr>
        <w:spacing w:line="360" w:lineRule="auto"/>
        <w:rPr>
          <w:rFonts w:hint="eastAsia"/>
          <w:sz w:val="24"/>
          <w:szCs w:val="24"/>
        </w:rPr>
      </w:pPr>
      <w:r>
        <w:rPr>
          <w:rFonts w:hint="eastAsia"/>
          <w:sz w:val="24"/>
          <w:szCs w:val="24"/>
        </w:rPr>
        <w:t>开户银行：                         开户银行：</w:t>
      </w:r>
    </w:p>
    <w:p>
      <w:pPr>
        <w:spacing w:line="360" w:lineRule="auto"/>
        <w:rPr>
          <w:rFonts w:hint="eastAsia"/>
          <w:sz w:val="24"/>
          <w:szCs w:val="24"/>
        </w:rPr>
      </w:pPr>
      <w:r>
        <w:rPr>
          <w:rFonts w:hint="eastAsia"/>
          <w:sz w:val="24"/>
          <w:szCs w:val="24"/>
        </w:rPr>
        <w:t>帐    号：                         帐    号：</w:t>
      </w:r>
    </w:p>
    <w:p>
      <w:pPr>
        <w:spacing w:line="360" w:lineRule="auto"/>
        <w:rPr>
          <w:rFonts w:hint="eastAsia"/>
          <w:sz w:val="24"/>
          <w:szCs w:val="24"/>
        </w:rPr>
      </w:pPr>
      <w:r>
        <w:rPr>
          <w:rFonts w:hint="eastAsia"/>
          <w:sz w:val="24"/>
          <w:szCs w:val="24"/>
        </w:rPr>
        <w:t>20</w:t>
      </w:r>
      <w:r>
        <w:rPr>
          <w:rFonts w:hint="eastAsia"/>
          <w:sz w:val="24"/>
          <w:szCs w:val="24"/>
          <w:lang w:val="en-US" w:eastAsia="zh-CN"/>
        </w:rPr>
        <w:t>22</w:t>
      </w:r>
      <w:r>
        <w:rPr>
          <w:rFonts w:hint="eastAsia"/>
          <w:sz w:val="24"/>
          <w:szCs w:val="24"/>
        </w:rPr>
        <w:t>年</w:t>
      </w:r>
      <w:r>
        <w:rPr>
          <w:rFonts w:hint="eastAsia"/>
          <w:sz w:val="24"/>
          <w:szCs w:val="24"/>
          <w:lang w:val="en-US" w:eastAsia="zh-CN"/>
        </w:rPr>
        <w:t xml:space="preserve">   </w:t>
      </w:r>
      <w:r>
        <w:rPr>
          <w:rFonts w:hint="eastAsia"/>
          <w:sz w:val="24"/>
          <w:szCs w:val="24"/>
        </w:rPr>
        <w:t>月</w:t>
      </w:r>
      <w:r>
        <w:rPr>
          <w:rFonts w:hint="eastAsia"/>
          <w:sz w:val="24"/>
          <w:szCs w:val="24"/>
          <w:lang w:val="en-US" w:eastAsia="zh-CN"/>
        </w:rPr>
        <w:t xml:space="preserve">   </w:t>
      </w:r>
      <w:r>
        <w:rPr>
          <w:rFonts w:hint="eastAsia"/>
          <w:sz w:val="24"/>
          <w:szCs w:val="24"/>
        </w:rPr>
        <w:t>日                   20</w:t>
      </w:r>
      <w:r>
        <w:rPr>
          <w:rFonts w:hint="eastAsia"/>
          <w:sz w:val="24"/>
          <w:szCs w:val="24"/>
          <w:lang w:val="en-US" w:eastAsia="zh-CN"/>
        </w:rPr>
        <w:t>22</w:t>
      </w:r>
      <w:r>
        <w:rPr>
          <w:rFonts w:hint="eastAsia"/>
          <w:sz w:val="24"/>
          <w:szCs w:val="24"/>
        </w:rPr>
        <w:t>年</w:t>
      </w:r>
      <w:r>
        <w:rPr>
          <w:rFonts w:hint="eastAsia"/>
          <w:sz w:val="24"/>
          <w:szCs w:val="24"/>
          <w:lang w:val="en-US" w:eastAsia="zh-CN"/>
        </w:rPr>
        <w:t xml:space="preserve">   </w:t>
      </w:r>
      <w:r>
        <w:rPr>
          <w:rFonts w:hint="eastAsia"/>
          <w:sz w:val="24"/>
          <w:szCs w:val="24"/>
        </w:rPr>
        <w:t>月</w:t>
      </w:r>
      <w:r>
        <w:rPr>
          <w:rFonts w:hint="eastAsia"/>
          <w:sz w:val="24"/>
          <w:szCs w:val="24"/>
          <w:lang w:val="en-US" w:eastAsia="zh-CN"/>
        </w:rPr>
        <w:t xml:space="preserve">   </w:t>
      </w:r>
      <w:r>
        <w:rPr>
          <w:rFonts w:hint="eastAsia"/>
          <w:sz w:val="24"/>
          <w:szCs w:val="24"/>
        </w:rPr>
        <w:t>日</w:t>
      </w:r>
    </w:p>
    <w:p>
      <w:pPr>
        <w:spacing w:line="360" w:lineRule="auto"/>
        <w:rPr>
          <w:rFonts w:hint="eastAsia"/>
          <w:sz w:val="24"/>
          <w:szCs w:val="24"/>
        </w:rPr>
      </w:pPr>
    </w:p>
    <w:p>
      <w:pPr>
        <w:spacing w:line="360" w:lineRule="auto"/>
        <w:rPr>
          <w:rFonts w:hint="eastAsia"/>
          <w:sz w:val="24"/>
          <w:szCs w:val="24"/>
        </w:rPr>
      </w:pPr>
    </w:p>
    <w:p>
      <w:pPr>
        <w:pStyle w:val="2"/>
        <w:rPr>
          <w:rFonts w:hint="eastAsia" w:ascii="宋体" w:hAnsi="宋体" w:cs="宋体"/>
          <w:sz w:val="28"/>
          <w:lang w:val="en-US" w:eastAsia="zh-CN"/>
        </w:rPr>
      </w:pPr>
    </w:p>
    <w:p>
      <w:pPr>
        <w:pStyle w:val="2"/>
        <w:rPr>
          <w:rFonts w:hint="eastAsia" w:ascii="宋体" w:hAnsi="宋体" w:cs="宋体"/>
          <w:sz w:val="28"/>
          <w:lang w:val="en-US" w:eastAsia="zh-CN"/>
        </w:rPr>
      </w:pPr>
    </w:p>
    <w:p>
      <w:pPr>
        <w:pStyle w:val="2"/>
        <w:rPr>
          <w:rFonts w:hint="eastAsia" w:ascii="宋体" w:hAnsi="宋体" w:cs="宋体"/>
          <w:sz w:val="28"/>
          <w:lang w:val="en-US" w:eastAsia="zh-CN"/>
        </w:rPr>
      </w:pPr>
    </w:p>
    <w:p>
      <w:pPr>
        <w:pStyle w:val="2"/>
        <w:rPr>
          <w:rFonts w:hint="eastAsia" w:ascii="宋体" w:hAnsi="宋体" w:cs="宋体"/>
          <w:sz w:val="28"/>
          <w:lang w:val="en-US" w:eastAsia="zh-CN"/>
        </w:rPr>
      </w:pPr>
      <w:r>
        <w:rPr>
          <w:rFonts w:hint="eastAsia" w:ascii="宋体" w:hAnsi="宋体" w:cs="宋体"/>
          <w:sz w:val="28"/>
          <w:lang w:val="en-US" w:eastAsia="zh-CN"/>
        </w:rPr>
        <w:t>附件四：</w:t>
      </w:r>
    </w:p>
    <w:p>
      <w:pPr>
        <w:pStyle w:val="2"/>
        <w:jc w:val="center"/>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郦景蓝湾1-4#、9、10、14、15#楼项目</w:t>
      </w:r>
      <w:r>
        <w:rPr>
          <w:rFonts w:hint="eastAsia" w:asciiTheme="minorEastAsia" w:hAnsiTheme="minorEastAsia" w:eastAsiaTheme="minorEastAsia" w:cstheme="minorEastAsia"/>
          <w:color w:val="auto"/>
          <w:sz w:val="28"/>
          <w:szCs w:val="32"/>
          <w:lang w:eastAsia="zh-CN"/>
        </w:rPr>
        <w:t>建设工程竣工资料</w:t>
      </w:r>
      <w:r>
        <w:rPr>
          <w:rFonts w:hint="eastAsia" w:asciiTheme="minorEastAsia" w:hAnsiTheme="minorEastAsia" w:eastAsiaTheme="minorEastAsia" w:cstheme="minorEastAsia"/>
          <w:color w:val="auto"/>
          <w:sz w:val="28"/>
          <w:szCs w:val="32"/>
          <w:lang w:val="en-US" w:eastAsia="zh-CN"/>
        </w:rPr>
        <w:t>整理</w:t>
      </w:r>
      <w:r>
        <w:rPr>
          <w:rFonts w:hint="eastAsia" w:asciiTheme="minorEastAsia" w:hAnsiTheme="minorEastAsia" w:eastAsiaTheme="minorEastAsia" w:cstheme="minorEastAsia"/>
          <w:color w:val="auto"/>
          <w:sz w:val="28"/>
          <w:szCs w:val="32"/>
          <w:lang w:eastAsia="zh-CN"/>
        </w:rPr>
        <w:t>装订最</w:t>
      </w:r>
      <w:r>
        <w:rPr>
          <w:rFonts w:hint="eastAsia" w:asciiTheme="minorEastAsia" w:hAnsiTheme="minorEastAsia" w:eastAsiaTheme="minorEastAsia" w:cstheme="minorEastAsia"/>
          <w:color w:val="auto"/>
          <w:sz w:val="28"/>
          <w:szCs w:val="32"/>
          <w:lang w:val="en-US" w:eastAsia="zh-CN"/>
        </w:rPr>
        <w:t xml:space="preserve">  </w:t>
      </w:r>
      <w:r>
        <w:rPr>
          <w:rFonts w:hint="eastAsia" w:asciiTheme="minorEastAsia" w:hAnsiTheme="minorEastAsia" w:eastAsiaTheme="minorEastAsia" w:cstheme="minorEastAsia"/>
          <w:color w:val="auto"/>
          <w:sz w:val="28"/>
          <w:szCs w:val="32"/>
          <w:lang w:eastAsia="zh-CN"/>
        </w:rPr>
        <w:t>高</w:t>
      </w:r>
      <w:r>
        <w:rPr>
          <w:rFonts w:hint="eastAsia" w:asciiTheme="minorEastAsia" w:hAnsiTheme="minorEastAsia" w:eastAsiaTheme="minorEastAsia" w:cstheme="minorEastAsia"/>
          <w:color w:val="auto"/>
          <w:sz w:val="28"/>
          <w:szCs w:val="32"/>
          <w:lang w:val="en-US" w:eastAsia="zh-CN"/>
        </w:rPr>
        <w:t xml:space="preserve">  </w:t>
      </w:r>
      <w:r>
        <w:rPr>
          <w:rFonts w:hint="eastAsia" w:asciiTheme="minorEastAsia" w:hAnsiTheme="minorEastAsia" w:eastAsiaTheme="minorEastAsia" w:cstheme="minorEastAsia"/>
          <w:color w:val="auto"/>
          <w:sz w:val="28"/>
          <w:szCs w:val="32"/>
          <w:lang w:eastAsia="zh-CN"/>
        </w:rPr>
        <w:t>限</w:t>
      </w:r>
      <w:r>
        <w:rPr>
          <w:rFonts w:hint="eastAsia" w:asciiTheme="minorEastAsia" w:hAnsiTheme="minorEastAsia" w:eastAsiaTheme="minorEastAsia" w:cstheme="minorEastAsia"/>
          <w:color w:val="auto"/>
          <w:sz w:val="28"/>
          <w:szCs w:val="32"/>
          <w:lang w:val="en-US" w:eastAsia="zh-CN"/>
        </w:rPr>
        <w:t xml:space="preserve">  价  </w:t>
      </w:r>
      <w:r>
        <w:rPr>
          <w:rFonts w:hint="eastAsia" w:asciiTheme="minorEastAsia" w:hAnsiTheme="minorEastAsia" w:eastAsiaTheme="minorEastAsia" w:cstheme="minorEastAsia"/>
          <w:color w:val="auto"/>
          <w:sz w:val="28"/>
          <w:szCs w:val="32"/>
        </w:rPr>
        <w:t>表</w:t>
      </w:r>
    </w:p>
    <w:tbl>
      <w:tblPr>
        <w:tblStyle w:val="12"/>
        <w:tblW w:w="486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65"/>
        <w:gridCol w:w="1012"/>
        <w:gridCol w:w="712"/>
        <w:gridCol w:w="1336"/>
        <w:gridCol w:w="946"/>
        <w:gridCol w:w="23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trPr>
        <w:tc>
          <w:tcPr>
            <w:tcW w:w="118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w:t>
            </w:r>
          </w:p>
        </w:tc>
        <w:tc>
          <w:tcPr>
            <w:tcW w:w="60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（暂估）</w:t>
            </w:r>
          </w:p>
        </w:tc>
        <w:tc>
          <w:tcPr>
            <w:tcW w:w="42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80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w:t>
            </w:r>
            <w:r>
              <w:rPr>
                <w:rFonts w:hint="eastAsia" w:ascii="宋体" w:hAnsi="宋体" w:cs="宋体"/>
                <w:i w:val="0"/>
                <w:iCs w:val="0"/>
                <w:color w:val="000000"/>
                <w:kern w:val="0"/>
                <w:sz w:val="21"/>
                <w:szCs w:val="21"/>
                <w:u w:val="none"/>
                <w:lang w:val="en-US" w:eastAsia="zh-CN" w:bidi="ar"/>
              </w:rPr>
              <w:t>最高限价（元）</w:t>
            </w:r>
          </w:p>
        </w:tc>
        <w:tc>
          <w:tcPr>
            <w:tcW w:w="57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型号</w:t>
            </w:r>
          </w:p>
        </w:tc>
        <w:tc>
          <w:tcPr>
            <w:tcW w:w="1401" w:type="pct"/>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备注（具体作业内容）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 w:hRule="atLeast"/>
        </w:trPr>
        <w:tc>
          <w:tcPr>
            <w:tcW w:w="118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档案资料著录、</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装订</w:t>
            </w:r>
          </w:p>
        </w:tc>
        <w:tc>
          <w:tcPr>
            <w:tcW w:w="60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1960</w:t>
            </w:r>
          </w:p>
        </w:tc>
        <w:tc>
          <w:tcPr>
            <w:tcW w:w="42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w:t>
            </w:r>
          </w:p>
        </w:tc>
        <w:tc>
          <w:tcPr>
            <w:tcW w:w="57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4cm</w:t>
            </w:r>
          </w:p>
        </w:tc>
        <w:tc>
          <w:tcPr>
            <w:tcW w:w="1401"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资料</w:t>
            </w: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图纸分卷-电子著录（每页单独完成）-.编制目录-录入页码-装电子案卷-交档案馆审核-编制最终页码-.装订-纂写封面。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118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竣工图著录、装订</w:t>
            </w:r>
          </w:p>
        </w:tc>
        <w:tc>
          <w:tcPr>
            <w:tcW w:w="60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620</w:t>
            </w:r>
          </w:p>
        </w:tc>
        <w:tc>
          <w:tcPr>
            <w:tcW w:w="42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8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w:t>
            </w:r>
          </w:p>
        </w:tc>
        <w:tc>
          <w:tcPr>
            <w:tcW w:w="57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4cm</w:t>
            </w:r>
          </w:p>
        </w:tc>
        <w:tc>
          <w:tcPr>
            <w:tcW w:w="1401"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trPr>
        <w:tc>
          <w:tcPr>
            <w:tcW w:w="118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资料复印</w:t>
            </w:r>
          </w:p>
        </w:tc>
        <w:tc>
          <w:tcPr>
            <w:tcW w:w="60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28000</w:t>
            </w:r>
          </w:p>
        </w:tc>
        <w:tc>
          <w:tcPr>
            <w:tcW w:w="42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8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0.15</w:t>
            </w:r>
          </w:p>
        </w:tc>
        <w:tc>
          <w:tcPr>
            <w:tcW w:w="57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A4</w:t>
            </w:r>
          </w:p>
        </w:tc>
        <w:tc>
          <w:tcPr>
            <w:tcW w:w="1401" w:type="pct"/>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84"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图纸扫描</w:t>
            </w:r>
          </w:p>
        </w:tc>
        <w:tc>
          <w:tcPr>
            <w:tcW w:w="60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1060</w:t>
            </w:r>
          </w:p>
        </w:tc>
        <w:tc>
          <w:tcPr>
            <w:tcW w:w="42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8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57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A2</w:t>
            </w:r>
          </w:p>
        </w:tc>
        <w:tc>
          <w:tcPr>
            <w:tcW w:w="1401"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纸质图纸核对-扫描-纠偏-校对-编电子号-上传电子件（每张单独完成）。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1184"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0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1506</w:t>
            </w:r>
          </w:p>
        </w:tc>
        <w:tc>
          <w:tcPr>
            <w:tcW w:w="42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8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57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A1</w:t>
            </w:r>
          </w:p>
        </w:tc>
        <w:tc>
          <w:tcPr>
            <w:tcW w:w="1401" w:type="pct"/>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1184"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0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1296</w:t>
            </w:r>
          </w:p>
        </w:tc>
        <w:tc>
          <w:tcPr>
            <w:tcW w:w="42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8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57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A1+1/2</w:t>
            </w:r>
          </w:p>
        </w:tc>
        <w:tc>
          <w:tcPr>
            <w:tcW w:w="1401" w:type="pct"/>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1184"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0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w:t>
            </w:r>
          </w:p>
        </w:tc>
        <w:tc>
          <w:tcPr>
            <w:tcW w:w="42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8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57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A0</w:t>
            </w:r>
          </w:p>
        </w:tc>
        <w:tc>
          <w:tcPr>
            <w:tcW w:w="1401" w:type="pct"/>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18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施工过程资料扫描</w:t>
            </w:r>
          </w:p>
        </w:tc>
        <w:tc>
          <w:tcPr>
            <w:tcW w:w="60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28000</w:t>
            </w:r>
          </w:p>
        </w:tc>
        <w:tc>
          <w:tcPr>
            <w:tcW w:w="42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8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0.6</w:t>
            </w:r>
          </w:p>
        </w:tc>
        <w:tc>
          <w:tcPr>
            <w:tcW w:w="570"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1" w:type="pc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扫描-纠偏-校对-编电子号。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18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档案资料挂接</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电子文档</w:t>
            </w:r>
          </w:p>
        </w:tc>
        <w:tc>
          <w:tcPr>
            <w:tcW w:w="60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28000</w:t>
            </w:r>
          </w:p>
        </w:tc>
        <w:tc>
          <w:tcPr>
            <w:tcW w:w="42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8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w:t>
            </w:r>
          </w:p>
        </w:tc>
        <w:tc>
          <w:tcPr>
            <w:tcW w:w="570"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1" w:type="pc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电子与纸质资料核对—每张单独挂接。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18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验收材料扫描</w:t>
            </w:r>
          </w:p>
        </w:tc>
        <w:tc>
          <w:tcPr>
            <w:tcW w:w="60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5040</w:t>
            </w:r>
          </w:p>
        </w:tc>
        <w:tc>
          <w:tcPr>
            <w:tcW w:w="42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8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0"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1" w:type="pc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扫描-纠偏-校对-电子双层PDF-编电子号-文件录入-电子、纸质核对-挂接。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18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图纸裁边及折图</w:t>
            </w:r>
          </w:p>
        </w:tc>
        <w:tc>
          <w:tcPr>
            <w:tcW w:w="60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5040</w:t>
            </w:r>
          </w:p>
        </w:tc>
        <w:tc>
          <w:tcPr>
            <w:tcW w:w="42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80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0" w:type="pct"/>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01" w:type="pct"/>
            <w:tcBorders>
              <w:top w:val="nil"/>
              <w:left w:val="single" w:color="000000" w:sz="8" w:space="0"/>
              <w:bottom w:val="single" w:color="000000" w:sz="8" w:space="0"/>
              <w:right w:val="single" w:color="000000" w:sz="8" w:space="0"/>
            </w:tcBorders>
            <w:shd w:val="clear" w:color="auto" w:fill="auto"/>
            <w:vAlign w:val="top"/>
          </w:tcPr>
          <w:p>
            <w:pPr>
              <w:jc w:val="both"/>
              <w:rPr>
                <w:rFonts w:hint="eastAsia" w:ascii="宋体" w:hAnsi="宋体" w:eastAsia="宋体" w:cs="宋体"/>
                <w:i w:val="0"/>
                <w:iCs w:val="0"/>
                <w:color w:val="000000"/>
                <w:sz w:val="21"/>
                <w:szCs w:val="21"/>
                <w:u w:val="none"/>
              </w:rPr>
            </w:pPr>
          </w:p>
        </w:tc>
      </w:tr>
    </w:tbl>
    <w:p>
      <w:pPr>
        <w:pStyle w:val="2"/>
        <w:rPr>
          <w:rFonts w:hint="default"/>
          <w:lang w:val="en-US"/>
        </w:rPr>
        <w:sectPr>
          <w:headerReference r:id="rId3" w:type="default"/>
          <w:footerReference r:id="rId4" w:type="default"/>
          <w:pgSz w:w="11906" w:h="16838"/>
          <w:pgMar w:top="1440" w:right="1800" w:bottom="1440" w:left="1800" w:header="851" w:footer="992" w:gutter="0"/>
          <w:pgNumType w:fmt="decimal"/>
          <w:cols w:space="720" w:num="1"/>
          <w:docGrid w:type="lines" w:linePitch="291" w:charSpace="0"/>
        </w:sectPr>
      </w:pPr>
    </w:p>
    <w:p>
      <w:pPr>
        <w:jc w:val="both"/>
        <w:rPr>
          <w:rFonts w:hint="eastAsia" w:asciiTheme="minorEastAsia" w:hAnsiTheme="minorEastAsia" w:eastAsiaTheme="minorEastAsia" w:cstheme="minorEastAsia"/>
          <w:sz w:val="21"/>
          <w:szCs w:val="21"/>
        </w:rPr>
      </w:pPr>
    </w:p>
    <w:sectPr>
      <w:pgSz w:w="16838" w:h="11906" w:orient="landscape"/>
      <w:pgMar w:top="1800" w:right="1440" w:bottom="1800" w:left="1440" w:header="851" w:footer="992" w:gutter="0"/>
      <w:pgNumType w:fmt="decimal"/>
      <w:cols w:space="720" w:num="1"/>
      <w:docGrid w:type="lines" w:linePitch="29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1" w:csb1="00000000"/>
  </w:font>
  <w:font w:name="仿宋_GB2312">
    <w:panose1 w:val="02010609030101010101"/>
    <w:charset w:val="86"/>
    <w:family w:val="modern"/>
    <w:pitch w:val="default"/>
    <w:sig w:usb0="00000000" w:usb1="00000000" w:usb2="00000000" w:usb3="00000000" w:csb0="00000000" w:csb1="00000000"/>
    <w:embedRegular r:id="rId1" w:fontKey="{5AF5EED6-1CA9-4639-A206-3E8B99B48F61}"/>
  </w:font>
  <w:font w:name="??_GB2312">
    <w:altName w:val="微软雅黑"/>
    <w:panose1 w:val="00000000000000000000"/>
    <w:charset w:val="00"/>
    <w:family w:val="auto"/>
    <w:pitch w:val="default"/>
    <w:sig w:usb0="00000000" w:usb1="00000000" w:usb2="00000000" w:usb3="00000000" w:csb0="00040001" w:csb1="00000000"/>
  </w:font>
  <w:font w:name="方正楷体_GBK">
    <w:panose1 w:val="03000509000000000000"/>
    <w:charset w:val="86"/>
    <w:family w:val="auto"/>
    <w:pitch w:val="default"/>
    <w:sig w:usb0="00000000" w:usb1="00000000" w:usb2="00000000" w:usb3="00000000" w:csb0="00000000" w:csb1="00000000"/>
    <w:embedRegular r:id="rId2" w:fontKey="{B47D4DC5-65D7-4ABA-8587-A31549C2FA2E}"/>
  </w:font>
  <w:font w:name="方正小标宋_GBK">
    <w:panose1 w:val="03000509000000000000"/>
    <w:charset w:val="86"/>
    <w:family w:val="script"/>
    <w:pitch w:val="default"/>
    <w:sig w:usb0="00000000" w:usb1="00000000" w:usb2="00000000" w:usb3="00000000" w:csb0="00000000" w:csb1="00000000"/>
    <w:embedRegular r:id="rId3" w:fontKey="{30E8C77D-2D9D-48F0-B578-D90916A04FE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6"/>
                            <w:rPr>
                              <w:rStyle w:val="16"/>
                            </w:rPr>
                          </w:pPr>
                          <w:r>
                            <w:fldChar w:fldCharType="begin"/>
                          </w:r>
                          <w:r>
                            <w:rPr>
                              <w:rStyle w:val="16"/>
                            </w:rPr>
                            <w:instrText xml:space="preserve">PAGE  </w:instrText>
                          </w:r>
                          <w:r>
                            <w:fldChar w:fldCharType="separate"/>
                          </w:r>
                          <w:r>
                            <w:rPr>
                              <w:rStyle w:val="16"/>
                            </w:rPr>
                            <w:t>25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GmCS9MAAAAFAQAADwAAAAAAAAABACAAAAAiAAAAZHJzL2Rvd25yZXYueG1sUEsBAhQAFAAA&#10;AAgAh07iQDSm+r67AQAAYwMAAA4AAAAAAAAAAQAgAAAAIgEAAGRycy9lMm9Eb2MueG1sUEsFBgAA&#10;AAAGAAYAWQEAAE8FAAAAAA==&#10;">
              <v:fill on="f" focussize="0,0"/>
              <v:stroke on="f" weight="1.25pt"/>
              <v:imagedata o:title=""/>
              <o:lock v:ext="edit" aspectratio="f"/>
              <v:textbox inset="0mm,0mm,0mm,0mm" style="mso-fit-shape-to-text:t;">
                <w:txbxContent>
                  <w:p>
                    <w:pPr>
                      <w:pStyle w:val="6"/>
                      <w:rPr>
                        <w:rStyle w:val="16"/>
                      </w:rPr>
                    </w:pPr>
                    <w:r>
                      <w:fldChar w:fldCharType="begin"/>
                    </w:r>
                    <w:r>
                      <w:rPr>
                        <w:rStyle w:val="16"/>
                      </w:rPr>
                      <w:instrText xml:space="preserve">PAGE  </w:instrText>
                    </w:r>
                    <w:r>
                      <w:fldChar w:fldCharType="separate"/>
                    </w:r>
                    <w:r>
                      <w:rPr>
                        <w:rStyle w:val="16"/>
                      </w:rP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E0DDC0"/>
    <w:multiLevelType w:val="singleLevel"/>
    <w:tmpl w:val="56E0DDC0"/>
    <w:lvl w:ilvl="0" w:tentative="0">
      <w:start w:val="9"/>
      <w:numFmt w:val="chineseCounting"/>
      <w:suff w:val="nothing"/>
      <w:lvlText w:val="%1、"/>
      <w:lvlJc w:val="left"/>
    </w:lvl>
  </w:abstractNum>
  <w:abstractNum w:abstractNumId="1">
    <w:nsid w:val="63223EEC"/>
    <w:multiLevelType w:val="singleLevel"/>
    <w:tmpl w:val="63223EEC"/>
    <w:lvl w:ilvl="0" w:tentative="0">
      <w:start w:val="7"/>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TrueTypeFonts/>
  <w:saveSubsetFonts/>
  <w:bordersDoNotSurroundHeader w:val="0"/>
  <w:bordersDoNotSurroundFooter w:val="0"/>
  <w:documentProtection w:enforcement="0"/>
  <w:defaultTabStop w:val="420"/>
  <w:drawingGridVerticalSpacing w:val="14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6C7B75"/>
    <w:rsid w:val="00085AA5"/>
    <w:rsid w:val="002E133E"/>
    <w:rsid w:val="003A4182"/>
    <w:rsid w:val="003A5829"/>
    <w:rsid w:val="003F2653"/>
    <w:rsid w:val="003F696F"/>
    <w:rsid w:val="004021B9"/>
    <w:rsid w:val="004322AB"/>
    <w:rsid w:val="0053527E"/>
    <w:rsid w:val="005C7FF7"/>
    <w:rsid w:val="005E2D0D"/>
    <w:rsid w:val="00622F64"/>
    <w:rsid w:val="006D3B59"/>
    <w:rsid w:val="008A79BC"/>
    <w:rsid w:val="009256AC"/>
    <w:rsid w:val="00955AA1"/>
    <w:rsid w:val="009915DA"/>
    <w:rsid w:val="00B54851"/>
    <w:rsid w:val="00B653A2"/>
    <w:rsid w:val="00BD7DC2"/>
    <w:rsid w:val="00C76B33"/>
    <w:rsid w:val="00C94ADD"/>
    <w:rsid w:val="00D72159"/>
    <w:rsid w:val="00EF6972"/>
    <w:rsid w:val="00F540B5"/>
    <w:rsid w:val="010B1717"/>
    <w:rsid w:val="01A66695"/>
    <w:rsid w:val="01AC5489"/>
    <w:rsid w:val="0290271B"/>
    <w:rsid w:val="03174E70"/>
    <w:rsid w:val="036B79B8"/>
    <w:rsid w:val="03E13E08"/>
    <w:rsid w:val="05ED16B4"/>
    <w:rsid w:val="07D82EB4"/>
    <w:rsid w:val="08B80161"/>
    <w:rsid w:val="096B59A4"/>
    <w:rsid w:val="0A6D513C"/>
    <w:rsid w:val="0ABC4157"/>
    <w:rsid w:val="0B5F75F7"/>
    <w:rsid w:val="0B765AE3"/>
    <w:rsid w:val="0C077A5F"/>
    <w:rsid w:val="0C7251B0"/>
    <w:rsid w:val="0C9C747F"/>
    <w:rsid w:val="0D3F325A"/>
    <w:rsid w:val="0D920AB7"/>
    <w:rsid w:val="0DC2456D"/>
    <w:rsid w:val="0EF31627"/>
    <w:rsid w:val="10D406B2"/>
    <w:rsid w:val="11006316"/>
    <w:rsid w:val="12982C92"/>
    <w:rsid w:val="147B26E9"/>
    <w:rsid w:val="152F01F8"/>
    <w:rsid w:val="15F64BF3"/>
    <w:rsid w:val="1676272F"/>
    <w:rsid w:val="16F365AC"/>
    <w:rsid w:val="17630C84"/>
    <w:rsid w:val="17E604BD"/>
    <w:rsid w:val="18922129"/>
    <w:rsid w:val="18AA674D"/>
    <w:rsid w:val="18E05D56"/>
    <w:rsid w:val="19BF51BA"/>
    <w:rsid w:val="19E41DAB"/>
    <w:rsid w:val="1A372432"/>
    <w:rsid w:val="1A6719ED"/>
    <w:rsid w:val="1A821F5E"/>
    <w:rsid w:val="1AE229B3"/>
    <w:rsid w:val="1B781166"/>
    <w:rsid w:val="1C0E4A0A"/>
    <w:rsid w:val="1D3904CF"/>
    <w:rsid w:val="1D934CD2"/>
    <w:rsid w:val="1DB62A35"/>
    <w:rsid w:val="1DDC1FB8"/>
    <w:rsid w:val="1F2B160B"/>
    <w:rsid w:val="1FD5482F"/>
    <w:rsid w:val="2082618E"/>
    <w:rsid w:val="21310BF0"/>
    <w:rsid w:val="22B63A7D"/>
    <w:rsid w:val="23204C03"/>
    <w:rsid w:val="23436E01"/>
    <w:rsid w:val="238277A0"/>
    <w:rsid w:val="23B9692F"/>
    <w:rsid w:val="24565E4D"/>
    <w:rsid w:val="26A56E88"/>
    <w:rsid w:val="27991765"/>
    <w:rsid w:val="27A64969"/>
    <w:rsid w:val="288C43FD"/>
    <w:rsid w:val="28D27901"/>
    <w:rsid w:val="28DB5703"/>
    <w:rsid w:val="292F54ED"/>
    <w:rsid w:val="2BB80ABB"/>
    <w:rsid w:val="2CB57C64"/>
    <w:rsid w:val="2DDC657F"/>
    <w:rsid w:val="2E26503A"/>
    <w:rsid w:val="2E9D1455"/>
    <w:rsid w:val="2EC735E2"/>
    <w:rsid w:val="2ECC329B"/>
    <w:rsid w:val="2EFC463E"/>
    <w:rsid w:val="2F4D6145"/>
    <w:rsid w:val="2F9F5365"/>
    <w:rsid w:val="30143EC4"/>
    <w:rsid w:val="30CA1EF3"/>
    <w:rsid w:val="31C42A17"/>
    <w:rsid w:val="325624CA"/>
    <w:rsid w:val="32A93932"/>
    <w:rsid w:val="336E6B20"/>
    <w:rsid w:val="34040F6B"/>
    <w:rsid w:val="34505762"/>
    <w:rsid w:val="34916FAB"/>
    <w:rsid w:val="355D3C48"/>
    <w:rsid w:val="358E1F3C"/>
    <w:rsid w:val="35E57D51"/>
    <w:rsid w:val="35F30C1F"/>
    <w:rsid w:val="366240C0"/>
    <w:rsid w:val="36691A29"/>
    <w:rsid w:val="368E4E4E"/>
    <w:rsid w:val="36D42921"/>
    <w:rsid w:val="37070360"/>
    <w:rsid w:val="38980076"/>
    <w:rsid w:val="38D30D48"/>
    <w:rsid w:val="3A6B350A"/>
    <w:rsid w:val="3B26776F"/>
    <w:rsid w:val="3BE126FC"/>
    <w:rsid w:val="3C0A505B"/>
    <w:rsid w:val="3D37175C"/>
    <w:rsid w:val="3DEF252F"/>
    <w:rsid w:val="3E576B4D"/>
    <w:rsid w:val="3F53700D"/>
    <w:rsid w:val="40773FDD"/>
    <w:rsid w:val="40DC7D6B"/>
    <w:rsid w:val="427B3BB8"/>
    <w:rsid w:val="42F408AB"/>
    <w:rsid w:val="43B1142E"/>
    <w:rsid w:val="44694197"/>
    <w:rsid w:val="44B64F6E"/>
    <w:rsid w:val="455A26C6"/>
    <w:rsid w:val="45CA584A"/>
    <w:rsid w:val="46901BD1"/>
    <w:rsid w:val="474C0559"/>
    <w:rsid w:val="478A2803"/>
    <w:rsid w:val="47F342E1"/>
    <w:rsid w:val="48492D98"/>
    <w:rsid w:val="484E7BF9"/>
    <w:rsid w:val="486F0D43"/>
    <w:rsid w:val="48F13C40"/>
    <w:rsid w:val="4A0907D9"/>
    <w:rsid w:val="4A984672"/>
    <w:rsid w:val="4B074853"/>
    <w:rsid w:val="4B0F04A7"/>
    <w:rsid w:val="4B2C1554"/>
    <w:rsid w:val="4BB01E28"/>
    <w:rsid w:val="4C8C3252"/>
    <w:rsid w:val="4CED410C"/>
    <w:rsid w:val="4CF42F20"/>
    <w:rsid w:val="4DAA03B3"/>
    <w:rsid w:val="4E0C5F92"/>
    <w:rsid w:val="4E0D30BF"/>
    <w:rsid w:val="4E5F37AE"/>
    <w:rsid w:val="4F365349"/>
    <w:rsid w:val="4F9633EA"/>
    <w:rsid w:val="4FC36E0A"/>
    <w:rsid w:val="509B7F15"/>
    <w:rsid w:val="515F1B57"/>
    <w:rsid w:val="52327C70"/>
    <w:rsid w:val="52B2498B"/>
    <w:rsid w:val="52CF3053"/>
    <w:rsid w:val="539E3F2E"/>
    <w:rsid w:val="54173943"/>
    <w:rsid w:val="54741669"/>
    <w:rsid w:val="54956147"/>
    <w:rsid w:val="54B01100"/>
    <w:rsid w:val="55892885"/>
    <w:rsid w:val="559B45D9"/>
    <w:rsid w:val="56067B14"/>
    <w:rsid w:val="561B2102"/>
    <w:rsid w:val="586A601F"/>
    <w:rsid w:val="589B6D71"/>
    <w:rsid w:val="5AED30AB"/>
    <w:rsid w:val="5AF64389"/>
    <w:rsid w:val="5BBF3085"/>
    <w:rsid w:val="5C6C7B75"/>
    <w:rsid w:val="5D132348"/>
    <w:rsid w:val="5D9F3B4C"/>
    <w:rsid w:val="5EE66AD3"/>
    <w:rsid w:val="5F3966ED"/>
    <w:rsid w:val="5F6D6CD4"/>
    <w:rsid w:val="600210B1"/>
    <w:rsid w:val="603F5452"/>
    <w:rsid w:val="60BB1E37"/>
    <w:rsid w:val="61730F02"/>
    <w:rsid w:val="61FD476E"/>
    <w:rsid w:val="632A0F09"/>
    <w:rsid w:val="64B44E6E"/>
    <w:rsid w:val="65901886"/>
    <w:rsid w:val="66613AB4"/>
    <w:rsid w:val="67056A8E"/>
    <w:rsid w:val="674B5C59"/>
    <w:rsid w:val="67E46081"/>
    <w:rsid w:val="6853225E"/>
    <w:rsid w:val="68F80E14"/>
    <w:rsid w:val="69343535"/>
    <w:rsid w:val="6967655C"/>
    <w:rsid w:val="69CD0288"/>
    <w:rsid w:val="6B2A24AD"/>
    <w:rsid w:val="6BC04109"/>
    <w:rsid w:val="6CBD3980"/>
    <w:rsid w:val="6CC56F6D"/>
    <w:rsid w:val="6CD77955"/>
    <w:rsid w:val="6DA742AC"/>
    <w:rsid w:val="6EA502EB"/>
    <w:rsid w:val="6F834D71"/>
    <w:rsid w:val="6FB948AD"/>
    <w:rsid w:val="7006755D"/>
    <w:rsid w:val="70134348"/>
    <w:rsid w:val="70785D02"/>
    <w:rsid w:val="70B01BE0"/>
    <w:rsid w:val="718D75C1"/>
    <w:rsid w:val="72497471"/>
    <w:rsid w:val="724B16EC"/>
    <w:rsid w:val="731B6098"/>
    <w:rsid w:val="73A4678D"/>
    <w:rsid w:val="747335FC"/>
    <w:rsid w:val="74D67FA3"/>
    <w:rsid w:val="75F97F86"/>
    <w:rsid w:val="76234AE6"/>
    <w:rsid w:val="76961E93"/>
    <w:rsid w:val="771C2D79"/>
    <w:rsid w:val="77211DE1"/>
    <w:rsid w:val="779151DB"/>
    <w:rsid w:val="783E7701"/>
    <w:rsid w:val="78552E6B"/>
    <w:rsid w:val="789F2898"/>
    <w:rsid w:val="78C41C15"/>
    <w:rsid w:val="78F471BA"/>
    <w:rsid w:val="7B5A6766"/>
    <w:rsid w:val="7C0918E2"/>
    <w:rsid w:val="7E4751BD"/>
    <w:rsid w:val="7E9E1932"/>
    <w:rsid w:val="7F660F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spacing w:line="413"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rPr>
  </w:style>
  <w:style w:type="paragraph" w:styleId="4">
    <w:name w:val="annotation text"/>
    <w:basedOn w:val="1"/>
    <w:qFormat/>
    <w:uiPriority w:val="0"/>
    <w:pPr>
      <w:jc w:val="left"/>
    </w:pPr>
  </w:style>
  <w:style w:type="paragraph" w:styleId="5">
    <w:name w:val="toc 3"/>
    <w:basedOn w:val="1"/>
    <w:next w:val="1"/>
    <w:qFormat/>
    <w:uiPriority w:val="39"/>
    <w:pPr>
      <w:ind w:left="840" w:leftChars="4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qFormat/>
    <w:uiPriority w:val="0"/>
    <w:pPr>
      <w:spacing w:after="120"/>
      <w:ind w:left="420" w:leftChars="200"/>
    </w:pPr>
    <w:rPr>
      <w:sz w:val="16"/>
      <w:szCs w:val="16"/>
    </w:rPr>
  </w:style>
  <w:style w:type="paragraph" w:styleId="9">
    <w:name w:val="Body Text 2"/>
    <w:basedOn w:val="1"/>
    <w:qFormat/>
    <w:uiPriority w:val="0"/>
    <w:rPr>
      <w:i/>
      <w:iCs/>
      <w:kern w:val="0"/>
      <w:sz w:val="26"/>
      <w:lang w:val="zh-CN"/>
    </w:rPr>
  </w:style>
  <w:style w:type="paragraph" w:styleId="10">
    <w:name w:val="Normal (Web)"/>
    <w:basedOn w:val="1"/>
    <w:qFormat/>
    <w:uiPriority w:val="0"/>
    <w:pPr>
      <w:spacing w:before="100" w:beforeAutospacing="1" w:after="100" w:afterAutospacing="1"/>
      <w:jc w:val="left"/>
    </w:pPr>
    <w:rPr>
      <w:kern w:val="0"/>
      <w:sz w:val="24"/>
    </w:rPr>
  </w:style>
  <w:style w:type="paragraph" w:styleId="11">
    <w:name w:val="Body Text First Indent"/>
    <w:basedOn w:val="2"/>
    <w:unhideWhenUsed/>
    <w:qFormat/>
    <w:uiPriority w:val="99"/>
    <w:pPr>
      <w:adjustRightInd w:val="0"/>
      <w:spacing w:line="275" w:lineRule="atLeast"/>
      <w:ind w:firstLine="420"/>
      <w:textAlignment w:val="baseline"/>
    </w:pPr>
    <w:rPr>
      <w:rFonts w:eastAsia="楷体_GB2312"/>
      <w:szCs w:val="2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page number"/>
    <w:basedOn w:val="14"/>
    <w:qFormat/>
    <w:uiPriority w:val="0"/>
  </w:style>
  <w:style w:type="character" w:customStyle="1" w:styleId="17">
    <w:name w:val="ca-141"/>
    <w:qFormat/>
    <w:uiPriority w:val="0"/>
    <w:rPr>
      <w:rFonts w:hint="eastAsia" w:ascii="仿宋_GB2312" w:eastAsia="仿宋_GB2312"/>
      <w:sz w:val="21"/>
      <w:szCs w:val="21"/>
    </w:rPr>
  </w:style>
  <w:style w:type="character" w:customStyle="1" w:styleId="18">
    <w:name w:val="font11"/>
    <w:basedOn w:val="14"/>
    <w:qFormat/>
    <w:uiPriority w:val="0"/>
    <w:rPr>
      <w:rFonts w:ascii="??_GB2312" w:hAnsi="??_GB2312" w:eastAsia="??_GB2312" w:cs="??_GB2312"/>
      <w:color w:val="000000"/>
      <w:sz w:val="24"/>
      <w:szCs w:val="24"/>
      <w:u w:val="none"/>
    </w:rPr>
  </w:style>
  <w:style w:type="character" w:customStyle="1" w:styleId="19">
    <w:name w:val="font21"/>
    <w:basedOn w:val="14"/>
    <w:qFormat/>
    <w:uiPriority w:val="0"/>
    <w:rPr>
      <w:rFonts w:hint="eastAsia" w:ascii="宋体" w:hAnsi="宋体" w:eastAsia="宋体" w:cs="宋体"/>
      <w:b/>
      <w:color w:val="000000"/>
      <w:sz w:val="22"/>
      <w:szCs w:val="22"/>
      <w:u w:val="none"/>
    </w:rPr>
  </w:style>
  <w:style w:type="character" w:customStyle="1" w:styleId="20">
    <w:name w:val="font01"/>
    <w:basedOn w:val="14"/>
    <w:qFormat/>
    <w:uiPriority w:val="0"/>
    <w:rPr>
      <w:rFonts w:hint="eastAsia" w:ascii="宋体" w:hAnsi="宋体" w:eastAsia="宋体" w:cs="宋体"/>
      <w:color w:val="000000"/>
      <w:sz w:val="18"/>
      <w:szCs w:val="18"/>
      <w:u w:val="none"/>
      <w:vertAlign w:val="superscript"/>
    </w:rPr>
  </w:style>
  <w:style w:type="character" w:customStyle="1" w:styleId="21">
    <w:name w:val="font41"/>
    <w:basedOn w:val="14"/>
    <w:qFormat/>
    <w:uiPriority w:val="0"/>
    <w:rPr>
      <w:rFonts w:hint="eastAsia" w:ascii="宋体" w:hAnsi="宋体" w:eastAsia="宋体" w:cs="宋体"/>
      <w:color w:val="000000"/>
      <w:sz w:val="24"/>
      <w:szCs w:val="24"/>
      <w:u w:val="none"/>
    </w:rPr>
  </w:style>
  <w:style w:type="character" w:customStyle="1" w:styleId="22">
    <w:name w:val="font12"/>
    <w:basedOn w:val="14"/>
    <w:qFormat/>
    <w:uiPriority w:val="0"/>
    <w:rPr>
      <w:rFonts w:ascii="??_GB2312" w:hAnsi="??_GB2312" w:eastAsia="??_GB2312" w:cs="??_GB2312"/>
      <w:color w:val="000000"/>
      <w:sz w:val="24"/>
      <w:szCs w:val="24"/>
      <w:u w:val="none"/>
    </w:rPr>
  </w:style>
  <w:style w:type="character" w:customStyle="1" w:styleId="23">
    <w:name w:val="font31"/>
    <w:basedOn w:val="14"/>
    <w:qFormat/>
    <w:uiPriority w:val="0"/>
    <w:rPr>
      <w:rFonts w:hint="eastAsia" w:ascii="宋体" w:hAnsi="宋体" w:eastAsia="宋体" w:cs="宋体"/>
      <w:color w:val="000000"/>
      <w:sz w:val="24"/>
      <w:szCs w:val="24"/>
      <w:u w:val="none"/>
    </w:rPr>
  </w:style>
  <w:style w:type="character" w:customStyle="1" w:styleId="24">
    <w:name w:val="font61"/>
    <w:basedOn w:val="14"/>
    <w:qFormat/>
    <w:uiPriority w:val="0"/>
    <w:rPr>
      <w:rFonts w:hint="eastAsia" w:ascii="宋体" w:hAnsi="宋体" w:eastAsia="宋体" w:cs="宋体"/>
      <w:color w:val="000000"/>
      <w:sz w:val="22"/>
      <w:szCs w:val="22"/>
      <w:u w:val="none"/>
    </w:rPr>
  </w:style>
  <w:style w:type="character" w:customStyle="1" w:styleId="25">
    <w:name w:val="font51"/>
    <w:basedOn w:val="14"/>
    <w:qFormat/>
    <w:uiPriority w:val="0"/>
    <w:rPr>
      <w:rFonts w:hint="eastAsia" w:ascii="宋体" w:hAnsi="宋体" w:eastAsia="宋体" w:cs="宋体"/>
      <w:color w:val="000000"/>
      <w:sz w:val="22"/>
      <w:szCs w:val="22"/>
      <w:u w:val="none"/>
    </w:rPr>
  </w:style>
  <w:style w:type="paragraph"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17</Pages>
  <Words>5616</Words>
  <Characters>6130</Characters>
  <Lines>244</Lines>
  <Paragraphs>68</Paragraphs>
  <TotalTime>130</TotalTime>
  <ScaleCrop>false</ScaleCrop>
  <LinksUpToDate>false</LinksUpToDate>
  <CharactersWithSpaces>6662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2019-06-18T09:05:00Z</dcterms:created>
  <dc:creator>s</dc:creator>
  <cp:lastModifiedBy>zbh</cp:lastModifiedBy>
  <cp:lastPrinted>2022-05-05T00:49:33Z</cp:lastPrinted>
  <dcterms:modified xsi:type="dcterms:W3CDTF">2022-05-05T00:51:01Z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660739E0E604487EA71A454B7CABD192</vt:lpwstr>
  </property>
</Properties>
</file>