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景典·依云水岸二期（外墙灯饰）工程</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bidi="ar"/>
        </w:rPr>
        <w:t>竞争性比选公告</w:t>
      </w:r>
    </w:p>
    <w:p>
      <w:pPr>
        <w:pStyle w:val="9"/>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本次竞争性比选项目为景典·依云水岸二期（外墙灯饰）工程专业分包，项目总承包单位为重庆交旅建设工程有限公司（本次专业分包比选的发包单位）。项目已具备比选条件，现对该专业分包进行竞争性比选。</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2.1 建设地址：彭水县外河坝</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2.2 项目概况：景典·依云水岸二期（外墙灯饰）工程，含1#、2#、3#、4#、5#楼、商业Ⅱ、Ⅲ区及B、C区车库等,总建筑面积：113552.49㎡。</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2.3 计划工期：</w:t>
      </w:r>
      <w:r>
        <w:rPr>
          <w:rFonts w:hint="eastAsia" w:ascii="仿宋" w:hAnsi="仿宋" w:eastAsia="仿宋" w:cs="仿宋"/>
          <w:kern w:val="2"/>
          <w:sz w:val="28"/>
          <w:szCs w:val="32"/>
          <w:lang w:val="en-US" w:eastAsia="zh-CN"/>
        </w:rPr>
        <w:t>15</w:t>
      </w:r>
      <w:r>
        <w:rPr>
          <w:rFonts w:hint="eastAsia" w:ascii="仿宋" w:hAnsi="仿宋" w:eastAsia="仿宋" w:cs="仿宋"/>
          <w:kern w:val="2"/>
          <w:sz w:val="28"/>
          <w:szCs w:val="32"/>
        </w:rPr>
        <w:t>日历天(含节假日)，缺陷责任期要求：</w:t>
      </w:r>
      <w:r>
        <w:rPr>
          <w:rFonts w:hint="eastAsia" w:ascii="仿宋" w:hAnsi="仿宋" w:eastAsia="仿宋" w:cs="仿宋"/>
          <w:kern w:val="2"/>
          <w:sz w:val="28"/>
          <w:szCs w:val="32"/>
          <w:lang w:val="en-US" w:eastAsia="zh-CN"/>
        </w:rPr>
        <w:t>2</w:t>
      </w:r>
      <w:r>
        <w:rPr>
          <w:rFonts w:hint="eastAsia" w:ascii="仿宋" w:hAnsi="仿宋" w:eastAsia="仿宋" w:cs="仿宋"/>
          <w:kern w:val="2"/>
          <w:sz w:val="28"/>
          <w:szCs w:val="32"/>
        </w:rPr>
        <w:t>年</w:t>
      </w:r>
      <w:r>
        <w:rPr>
          <w:rFonts w:hint="eastAsia" w:ascii="仿宋" w:hAnsi="仿宋" w:eastAsia="仿宋" w:cs="仿宋"/>
          <w:kern w:val="2"/>
          <w:sz w:val="28"/>
          <w:szCs w:val="32"/>
          <w:lang w:eastAsia="zh-CN"/>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highlight w:val="none"/>
        </w:rPr>
      </w:pPr>
      <w:r>
        <w:rPr>
          <w:rFonts w:hint="eastAsia" w:ascii="仿宋" w:hAnsi="仿宋" w:eastAsia="仿宋" w:cs="仿宋"/>
          <w:kern w:val="2"/>
          <w:sz w:val="28"/>
          <w:szCs w:val="32"/>
        </w:rPr>
        <w:t>2.4 比选范围</w:t>
      </w:r>
      <w:r>
        <w:rPr>
          <w:rFonts w:hint="eastAsia" w:ascii="仿宋" w:hAnsi="仿宋" w:eastAsia="仿宋" w:cs="仿宋"/>
          <w:kern w:val="2"/>
          <w:sz w:val="28"/>
          <w:szCs w:val="32"/>
          <w:highlight w:val="none"/>
        </w:rPr>
        <w:t>：本次比选为项目总包的外墙灯饰</w:t>
      </w:r>
      <w:r>
        <w:rPr>
          <w:rFonts w:hint="default" w:ascii="仿宋" w:hAnsi="仿宋" w:eastAsia="仿宋" w:cs="仿宋"/>
          <w:kern w:val="2"/>
          <w:sz w:val="28"/>
          <w:szCs w:val="32"/>
          <w:highlight w:val="none"/>
        </w:rPr>
        <w:t>工程专业分包施工，具体范围详专业分包合同。</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highlight w:val="none"/>
        </w:rPr>
      </w:pPr>
      <w:r>
        <w:rPr>
          <w:rFonts w:hint="eastAsia" w:ascii="仿宋" w:hAnsi="仿宋" w:eastAsia="仿宋" w:cs="仿宋"/>
          <w:b/>
          <w:bCs/>
          <w:kern w:val="2"/>
          <w:sz w:val="28"/>
          <w:szCs w:val="32"/>
          <w:highlight w:val="none"/>
        </w:rPr>
        <w:t>3、竞价人资格要求</w:t>
      </w:r>
      <w:r>
        <w:rPr>
          <w:rStyle w:val="13"/>
          <w:rFonts w:hint="eastAsia" w:ascii="仿宋" w:hAnsi="仿宋" w:eastAsia="仿宋" w:cs="仿宋"/>
          <w:color w:val="555555"/>
          <w:sz w:val="28"/>
          <w:szCs w:val="28"/>
          <w:highlight w:val="none"/>
          <w:shd w:val="clear" w:color="auto" w:fill="FFFFFF"/>
        </w:rPr>
        <w:t xml:space="preserve">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须具备建设行政主管部门颁发的城市及道路照明工程专业承包</w:t>
      </w:r>
      <w:r>
        <w:rPr>
          <w:rFonts w:hint="eastAsia" w:ascii="仿宋" w:hAnsi="仿宋" w:eastAsia="仿宋" w:cs="仿宋"/>
          <w:kern w:val="2"/>
          <w:sz w:val="28"/>
          <w:szCs w:val="32"/>
          <w:lang w:val="en-US" w:eastAsia="zh-CN"/>
        </w:rPr>
        <w:t>三级及以上</w:t>
      </w:r>
      <w:r>
        <w:rPr>
          <w:rFonts w:hint="eastAsia" w:ascii="仿宋" w:hAnsi="仿宋" w:eastAsia="仿宋" w:cs="仿宋"/>
          <w:kern w:val="2"/>
          <w:sz w:val="28"/>
          <w:szCs w:val="32"/>
        </w:rPr>
        <w:t>资质；</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9"/>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2022</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5</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18</w:t>
      </w:r>
      <w:r>
        <w:rPr>
          <w:rFonts w:hint="eastAsia" w:ascii="仿宋" w:hAnsi="仿宋" w:eastAsia="仿宋" w:cs="仿宋"/>
          <w:kern w:val="2"/>
          <w:sz w:val="28"/>
          <w:szCs w:val="32"/>
        </w:rPr>
        <w:t>日起，在重庆交旅建设工程有限公司官网（www.jiaolvjianshe.com）“招投标公告”栏或重庆旅游集团集采平台（https://jc.iotourism.com/）“发布公示”栏仔细阅读和下载：竞争性比选文件（含专业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2022</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5</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23</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分，地点：重庆市江北区建新北路38号世纪英皇大厦M层重庆交旅建设工程有限公司会议室。</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本次比选公告在重庆交旅建设工程有限公司官网及重庆旅游集团集采平台上发布。</w:t>
      </w:r>
    </w:p>
    <w:p>
      <w:pPr>
        <w:pStyle w:val="9"/>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地址：重庆市江北区建新北路38号世纪英皇大厦M层</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9"/>
        <w:widowControl/>
        <w:shd w:val="clear" w:color="auto" w:fill="FFFFFF"/>
        <w:spacing w:before="0" w:beforeAutospacing="0" w:after="0" w:afterAutospacing="0" w:line="520" w:lineRule="exact"/>
        <w:ind w:firstLine="435"/>
        <w:rPr>
          <w:rFonts w:hint="eastAsia" w:ascii="仿宋" w:hAnsi="仿宋" w:eastAsia="仿宋" w:cs="仿宋"/>
          <w:color w:val="555555"/>
          <w:sz w:val="28"/>
          <w:szCs w:val="28"/>
          <w:shd w:val="clear" w:color="auto" w:fill="FFFFFF"/>
        </w:rPr>
      </w:pPr>
    </w:p>
    <w:p>
      <w:pPr>
        <w:widowControl/>
        <w:spacing w:line="23" w:lineRule="atLeast"/>
        <w:jc w:val="center"/>
        <w:rPr>
          <w:rFonts w:hint="eastAsia" w:ascii="仿宋" w:hAnsi="仿宋" w:eastAsia="仿宋" w:cs="仿宋"/>
          <w:b/>
          <w:bCs/>
          <w:kern w:val="0"/>
          <w:sz w:val="36"/>
          <w:szCs w:val="36"/>
          <w:lang w:bidi="ar"/>
        </w:rPr>
      </w:pPr>
    </w:p>
    <w:p>
      <w:pPr>
        <w:widowControl/>
        <w:spacing w:line="23" w:lineRule="atLeast"/>
        <w:jc w:val="center"/>
        <w:rPr>
          <w:rFonts w:hint="eastAsia" w:ascii="仿宋" w:hAnsi="仿宋" w:eastAsia="仿宋" w:cs="仿宋"/>
          <w:b/>
          <w:bCs/>
          <w:kern w:val="0"/>
          <w:sz w:val="36"/>
          <w:szCs w:val="36"/>
          <w:lang w:bidi="ar"/>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景典·依云水岸二期（外墙灯饰）工程</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竞争性比选规则</w:t>
      </w:r>
    </w:p>
    <w:p>
      <w:pPr>
        <w:rPr>
          <w:rFonts w:hint="eastAsia" w:ascii="仿宋" w:hAnsi="仿宋" w:eastAsia="仿宋" w:cs="仿宋"/>
          <w:sz w:val="28"/>
          <w:szCs w:val="32"/>
          <w:u w:val="singl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8"/>
          <w:szCs w:val="32"/>
        </w:rPr>
      </w:pPr>
      <w:r>
        <w:rPr>
          <w:rFonts w:hint="eastAsia" w:ascii="仿宋" w:hAnsi="仿宋" w:eastAsia="仿宋" w:cs="仿宋"/>
          <w:sz w:val="28"/>
          <w:szCs w:val="32"/>
        </w:rPr>
        <w:t>各潜在竞价人：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一、根据景典·依云水岸二期（外墙灯饰）工程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分包的施工需要，经邀请人研究决定，现对该专业分包工程采取竞争性比选方式选择专业分包单位。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二、本次竞争性比选为景典·依云水岸二期（外墙灯饰）工程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分包，竞价人按比选规则要求对竞争性比选书进行填报。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三、专业分包内容：景典·依云水岸二期（外墙灯饰）工程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分包，具体以工程量清单内容及现场实际施工为准。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四、景典·依云水岸二期（外墙灯饰）工程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分包竞争性比选规则如下：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u w:val="single"/>
        </w:rPr>
        <w:t>建设行政主管部门</w:t>
      </w:r>
      <w:r>
        <w:rPr>
          <w:rFonts w:hint="eastAsia" w:ascii="仿宋" w:hAnsi="仿宋" w:eastAsia="仿宋" w:cs="仿宋"/>
          <w:sz w:val="28"/>
          <w:szCs w:val="32"/>
          <w:u w:val="none"/>
        </w:rPr>
        <w:t>颁发的城市及道路照明工程专业承包</w:t>
      </w:r>
      <w:r>
        <w:rPr>
          <w:rFonts w:hint="eastAsia" w:ascii="仿宋" w:hAnsi="仿宋" w:eastAsia="仿宋" w:cs="仿宋"/>
          <w:sz w:val="28"/>
          <w:szCs w:val="32"/>
          <w:u w:val="none"/>
          <w:lang w:val="en-US" w:eastAsia="zh-CN"/>
        </w:rPr>
        <w:t>三级及以</w:t>
      </w:r>
      <w:r>
        <w:rPr>
          <w:rFonts w:hint="eastAsia" w:ascii="仿宋" w:hAnsi="仿宋" w:eastAsia="仿宋" w:cs="仿宋"/>
          <w:kern w:val="2"/>
          <w:sz w:val="28"/>
          <w:szCs w:val="32"/>
          <w:u w:val="none"/>
          <w:lang w:val="en-US" w:eastAsia="zh-CN"/>
        </w:rPr>
        <w:t>上</w:t>
      </w:r>
      <w:r>
        <w:rPr>
          <w:rFonts w:hint="eastAsia" w:ascii="仿宋" w:hAnsi="仿宋" w:eastAsia="仿宋" w:cs="仿宋"/>
          <w:sz w:val="28"/>
          <w:szCs w:val="32"/>
          <w:u w:val="none"/>
        </w:rPr>
        <w:t>资质</w:t>
      </w:r>
      <w:r>
        <w:rPr>
          <w:rFonts w:hint="eastAsia" w:ascii="仿宋" w:hAnsi="仿宋" w:eastAsia="仿宋" w:cs="仿宋"/>
          <w:sz w:val="28"/>
          <w:szCs w:val="32"/>
        </w:rPr>
        <w:t>的单位。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（二）该分包工程预计总工期</w:t>
      </w:r>
      <w:r>
        <w:rPr>
          <w:rFonts w:hint="eastAsia" w:ascii="仿宋" w:hAnsi="仿宋" w:eastAsia="仿宋" w:cs="仿宋"/>
          <w:sz w:val="28"/>
          <w:szCs w:val="32"/>
          <w:u w:val="single"/>
          <w:lang w:val="en-US" w:eastAsia="zh-CN"/>
        </w:rPr>
        <w:t>15</w:t>
      </w:r>
      <w:r>
        <w:rPr>
          <w:rFonts w:hint="eastAsia" w:ascii="仿宋" w:hAnsi="仿宋" w:eastAsia="仿宋" w:cs="仿宋"/>
          <w:sz w:val="28"/>
          <w:szCs w:val="32"/>
          <w:u w:val="single"/>
        </w:rPr>
        <w:t>日历天(含节假日)</w:t>
      </w:r>
      <w:r>
        <w:rPr>
          <w:rFonts w:hint="eastAsia" w:ascii="仿宋" w:hAnsi="仿宋" w:eastAsia="仿宋" w:cs="仿宋"/>
          <w:sz w:val="28"/>
          <w:szCs w:val="32"/>
        </w:rPr>
        <w:t>，具体开工日期以甲方的通知为准。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工程和国家有关部门颁发的规范标准执行。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（五）报价内容及报价方式</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1、报价内容</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4）竞价人必须仔细阅读本竞价文件附件二《景典·依云水岸二期（外墙灯饰）工程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分包合同》中约定的全部条款，并作为报价依据。</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 xml:space="preserve"> </w:t>
      </w:r>
      <w:r>
        <w:rPr>
          <w:rFonts w:hint="eastAsia" w:ascii="仿宋" w:hAnsi="仿宋" w:eastAsia="仿宋" w:cs="仿宋"/>
          <w:sz w:val="28"/>
          <w:szCs w:val="32"/>
          <w:u w:val="single"/>
        </w:rPr>
        <w:t>1)</w:t>
      </w:r>
      <w:r>
        <w:rPr>
          <w:rFonts w:hint="eastAsia" w:ascii="仿宋" w:hAnsi="仿宋" w:eastAsia="仿宋" w:cs="仿宋"/>
          <w:sz w:val="28"/>
          <w:szCs w:val="32"/>
          <w:u w:val="single"/>
          <w:lang w:val="en-US" w:eastAsia="zh-CN"/>
        </w:rPr>
        <w:t xml:space="preserve"> </w:t>
      </w:r>
      <w:r>
        <w:rPr>
          <w:rFonts w:hint="eastAsia" w:ascii="仿宋" w:hAnsi="仿宋" w:eastAsia="仿宋" w:cs="仿宋"/>
          <w:sz w:val="28"/>
          <w:szCs w:val="32"/>
        </w:rPr>
        <w:t>种承包方式，并计算合同价款：</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1)清单综合单价包干法；</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3)总价包干法；</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4)结算价下浮比例法；</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5)其他方式。</w:t>
      </w:r>
    </w:p>
    <w:p>
      <w:pPr>
        <w:keepNext w:val="0"/>
        <w:keepLines w:val="0"/>
        <w:pageBreakBefore w:val="0"/>
        <w:widowControl w:val="0"/>
        <w:tabs>
          <w:tab w:val="left" w:pos="4725"/>
        </w:tabs>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3、甲供材料及主要材料品牌要求：附件二《景典·依云水岸二期（外墙灯饰）工程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分包合同》中的相关附件。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银行保函（不可撤销的见索即付银行保函</w:t>
      </w:r>
      <w:r>
        <w:rPr>
          <w:rFonts w:hint="eastAsia" w:ascii="仿宋" w:hAnsi="仿宋" w:eastAsia="仿宋" w:cs="仿宋"/>
          <w:color w:val="000000"/>
          <w:sz w:val="28"/>
          <w:szCs w:val="28"/>
          <w:highlight w:val="none"/>
        </w:rPr>
        <w:t>）方式</w:t>
      </w:r>
      <w:r>
        <w:rPr>
          <w:rFonts w:hint="eastAsia" w:ascii="仿宋" w:hAnsi="仿宋" w:eastAsia="仿宋" w:cs="仿宋"/>
          <w:sz w:val="28"/>
          <w:szCs w:val="32"/>
          <w:highlight w:val="none"/>
        </w:rPr>
        <w:t>向邀请人提供履约担保并签订合同，履约担保金额为中标含税价的</w:t>
      </w:r>
      <w:r>
        <w:rPr>
          <w:rFonts w:hint="eastAsia" w:ascii="仿宋" w:hAnsi="仿宋" w:eastAsia="仿宋" w:cs="仿宋"/>
          <w:sz w:val="28"/>
          <w:szCs w:val="32"/>
          <w:highlight w:val="none"/>
          <w:u w:val="single"/>
          <w:lang w:val="en-US" w:eastAsia="zh-CN"/>
        </w:rPr>
        <w:t xml:space="preserve"> / </w:t>
      </w:r>
      <w:r>
        <w:rPr>
          <w:rFonts w:hint="eastAsia" w:ascii="仿宋" w:hAnsi="仿宋" w:eastAsia="仿宋" w:cs="仿宋"/>
          <w:sz w:val="28"/>
          <w:szCs w:val="32"/>
          <w:highlight w:val="none"/>
        </w:rPr>
        <w:t>%,且不低于</w:t>
      </w:r>
      <w:r>
        <w:rPr>
          <w:rFonts w:hint="eastAsia" w:ascii="仿宋" w:hAnsi="仿宋" w:eastAsia="仿宋" w:cs="仿宋"/>
          <w:sz w:val="28"/>
          <w:szCs w:val="32"/>
          <w:highlight w:val="none"/>
          <w:u w:val="single"/>
          <w:lang w:val="en-US" w:eastAsia="zh-CN"/>
        </w:rPr>
        <w:t xml:space="preserve"> / </w:t>
      </w:r>
      <w:r>
        <w:rPr>
          <w:rFonts w:hint="eastAsia" w:ascii="仿宋" w:hAnsi="仿宋" w:eastAsia="仿宋" w:cs="仿宋"/>
          <w:sz w:val="28"/>
          <w:szCs w:val="32"/>
          <w:highlight w:val="none"/>
        </w:rPr>
        <w:t>万元，如竞价人未按期提供履约担保则邀请人将取消其中标资格。本工程进度款支付方式详见附件二《景典·依云水岸二期（</w:t>
      </w:r>
      <w:r>
        <w:rPr>
          <w:rFonts w:hint="eastAsia" w:ascii="仿宋" w:hAnsi="仿宋" w:eastAsia="仿宋" w:cs="仿宋"/>
          <w:sz w:val="28"/>
          <w:szCs w:val="32"/>
        </w:rPr>
        <w:t>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1"/>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w:t>
      </w:r>
      <w:r>
        <w:rPr>
          <w:rFonts w:hint="eastAsia" w:ascii="仿宋" w:hAnsi="仿宋" w:eastAsia="仿宋" w:cs="仿宋"/>
          <w:sz w:val="28"/>
          <w:szCs w:val="32"/>
          <w:lang w:val="en-US" w:eastAsia="zh-CN"/>
        </w:rPr>
        <w:t>邀请人组织</w:t>
      </w:r>
      <w:r>
        <w:rPr>
          <w:rFonts w:hint="eastAsia" w:ascii="仿宋" w:hAnsi="仿宋" w:eastAsia="仿宋" w:cs="仿宋"/>
          <w:sz w:val="28"/>
          <w:szCs w:val="32"/>
        </w:rPr>
        <w:t>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%作为工程顺利施工的风险保证金，在工程验收合格后无息退还给竞价人，如竞价人拒不接受，邀请人将选择其他备选竞价人为</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2022</w:t>
      </w:r>
      <w:r>
        <w:rPr>
          <w:rFonts w:hint="eastAsia" w:ascii="仿宋" w:hAnsi="仿宋" w:eastAsia="仿宋" w:cs="仿宋"/>
          <w:sz w:val="28"/>
          <w:szCs w:val="32"/>
        </w:rPr>
        <w:t>年</w:t>
      </w:r>
      <w:r>
        <w:rPr>
          <w:rFonts w:hint="eastAsia" w:ascii="仿宋" w:hAnsi="仿宋" w:eastAsia="仿宋" w:cs="仿宋"/>
          <w:sz w:val="28"/>
          <w:szCs w:val="32"/>
          <w:lang w:val="en-US" w:eastAsia="zh-CN"/>
        </w:rPr>
        <w:t>5</w:t>
      </w:r>
      <w:r>
        <w:rPr>
          <w:rFonts w:hint="eastAsia" w:ascii="仿宋" w:hAnsi="仿宋" w:eastAsia="仿宋" w:cs="仿宋"/>
          <w:sz w:val="28"/>
          <w:szCs w:val="32"/>
        </w:rPr>
        <w:t>月</w:t>
      </w:r>
      <w:r>
        <w:rPr>
          <w:rFonts w:hint="eastAsia" w:ascii="仿宋" w:hAnsi="仿宋" w:eastAsia="仿宋" w:cs="仿宋"/>
          <w:sz w:val="28"/>
          <w:szCs w:val="32"/>
          <w:lang w:val="en-US" w:eastAsia="zh-CN"/>
        </w:rPr>
        <w:t>23</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分时前将竞价书递交至重庆市江北区建新北路38号世纪英皇大厦M层重庆交旅建设工程有限公司会议室，过时邀请人将不予接受，同时邀请人将当众宣布各竞价人的报价。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2022</w:t>
      </w:r>
      <w:r>
        <w:rPr>
          <w:rFonts w:hint="eastAsia" w:ascii="仿宋" w:hAnsi="仿宋" w:eastAsia="仿宋" w:cs="仿宋"/>
          <w:sz w:val="28"/>
          <w:szCs w:val="32"/>
        </w:rPr>
        <w:t>年</w:t>
      </w:r>
      <w:r>
        <w:rPr>
          <w:rFonts w:hint="eastAsia" w:ascii="仿宋" w:hAnsi="仿宋" w:eastAsia="仿宋" w:cs="仿宋"/>
          <w:sz w:val="28"/>
          <w:szCs w:val="32"/>
          <w:lang w:val="en-US" w:eastAsia="zh-CN"/>
        </w:rPr>
        <w:t>5</w:t>
      </w:r>
      <w:r>
        <w:rPr>
          <w:rFonts w:hint="eastAsia" w:ascii="仿宋" w:hAnsi="仿宋" w:eastAsia="仿宋" w:cs="仿宋"/>
          <w:sz w:val="28"/>
          <w:szCs w:val="32"/>
        </w:rPr>
        <w:t>月</w:t>
      </w:r>
      <w:r>
        <w:rPr>
          <w:rFonts w:hint="eastAsia" w:ascii="仿宋" w:hAnsi="仿宋" w:eastAsia="仿宋" w:cs="仿宋"/>
          <w:sz w:val="28"/>
          <w:szCs w:val="32"/>
          <w:lang w:val="en-US" w:eastAsia="zh-CN"/>
        </w:rPr>
        <w:t>19</w:t>
      </w:r>
      <w:r>
        <w:rPr>
          <w:rFonts w:hint="eastAsia" w:ascii="仿宋" w:hAnsi="仿宋" w:eastAsia="仿宋" w:cs="仿宋"/>
          <w:sz w:val="28"/>
          <w:szCs w:val="32"/>
        </w:rPr>
        <w:t>日前以书面形式递交至重庆市江北区建新北路38号世纪英皇M层合同预算部袁老师处，以便于邀请人及时回复。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地址：重庆市江北区建新北路38号世纪英皇大厦M层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附件一：景典·依云水岸二期（外墙灯饰）工程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分包竞争性比选评审办法</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附件二：《景典·依云水岸二期（外墙灯饰）工程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分包合同》</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附件三：景典·依云水岸二期（外墙灯饰）工程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分包竞争性比选书（按格式填报）</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附件五：景典·依云水岸二期（外墙灯饰）工程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分包最高限价表（另附）</w:t>
      </w:r>
    </w:p>
    <w:p>
      <w:pPr>
        <w:pStyle w:val="2"/>
        <w:rPr>
          <w:rFonts w:hint="eastAsia" w:ascii="仿宋" w:hAnsi="仿宋" w:eastAsia="仿宋" w:cs="仿宋"/>
          <w:sz w:val="28"/>
          <w:szCs w:val="32"/>
        </w:rPr>
      </w:pPr>
    </w:p>
    <w:p>
      <w:pPr>
        <w:rPr>
          <w:rFonts w:hint="eastAsia"/>
        </w:rPr>
      </w:pP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2022</w:t>
      </w:r>
      <w:r>
        <w:rPr>
          <w:rFonts w:hint="eastAsia" w:ascii="仿宋" w:hAnsi="仿宋" w:eastAsia="仿宋" w:cs="仿宋"/>
          <w:sz w:val="28"/>
          <w:szCs w:val="32"/>
        </w:rPr>
        <w:t>年</w:t>
      </w:r>
      <w:r>
        <w:rPr>
          <w:rFonts w:hint="eastAsia" w:ascii="仿宋" w:hAnsi="仿宋" w:eastAsia="仿宋" w:cs="仿宋"/>
          <w:sz w:val="28"/>
          <w:szCs w:val="32"/>
          <w:lang w:val="en-US" w:eastAsia="zh-CN"/>
        </w:rPr>
        <w:t>5</w:t>
      </w:r>
      <w:r>
        <w:rPr>
          <w:rFonts w:hint="eastAsia" w:ascii="仿宋" w:hAnsi="仿宋" w:eastAsia="仿宋" w:cs="仿宋"/>
          <w:sz w:val="28"/>
          <w:szCs w:val="32"/>
        </w:rPr>
        <w:t>月</w:t>
      </w:r>
      <w:r>
        <w:rPr>
          <w:rFonts w:hint="eastAsia" w:ascii="仿宋" w:hAnsi="仿宋" w:eastAsia="仿宋" w:cs="仿宋"/>
          <w:sz w:val="28"/>
          <w:szCs w:val="32"/>
          <w:lang w:val="en-US" w:eastAsia="zh-CN"/>
        </w:rPr>
        <w:t>17</w:t>
      </w:r>
      <w:r>
        <w:rPr>
          <w:rFonts w:hint="eastAsia" w:ascii="仿宋" w:hAnsi="仿宋" w:eastAsia="仿宋" w:cs="仿宋"/>
          <w:sz w:val="28"/>
          <w:szCs w:val="32"/>
        </w:rPr>
        <w:t>日</w:t>
      </w: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 w:val="32"/>
          <w:szCs w:val="32"/>
        </w:rPr>
      </w:pPr>
      <w:r>
        <w:rPr>
          <w:rFonts w:hint="eastAsia" w:ascii="仿宋" w:hAnsi="仿宋" w:eastAsia="仿宋" w:cs="仿宋"/>
          <w:b/>
          <w:bCs/>
          <w:sz w:val="32"/>
          <w:szCs w:val="32"/>
        </w:rPr>
        <w:t>景典·依云水岸二期（外墙灯饰）工程</w:t>
      </w:r>
      <w:r>
        <w:rPr>
          <w:rFonts w:hint="eastAsia" w:ascii="仿宋" w:hAnsi="仿宋" w:eastAsia="仿宋" w:cs="仿宋"/>
          <w:b/>
          <w:bCs/>
          <w:sz w:val="32"/>
          <w:szCs w:val="32"/>
          <w:lang w:val="en-US" w:eastAsia="zh-CN"/>
        </w:rPr>
        <w:t>专业</w:t>
      </w:r>
      <w:r>
        <w:rPr>
          <w:rFonts w:hint="eastAsia" w:ascii="仿宋" w:hAnsi="仿宋" w:eastAsia="仿宋" w:cs="仿宋"/>
          <w:b/>
          <w:bCs/>
          <w:sz w:val="32"/>
          <w:szCs w:val="32"/>
        </w:rPr>
        <w:t>分包</w:t>
      </w:r>
    </w:p>
    <w:p>
      <w:pPr>
        <w:jc w:val="center"/>
        <w:rPr>
          <w:rFonts w:hint="eastAsia" w:ascii="仿宋" w:hAnsi="仿宋" w:eastAsia="仿宋" w:cs="仿宋"/>
          <w:b/>
          <w:bCs/>
          <w:sz w:val="32"/>
          <w:szCs w:val="32"/>
        </w:rPr>
      </w:pPr>
      <w:r>
        <w:rPr>
          <w:rFonts w:hint="eastAsia" w:ascii="仿宋" w:hAnsi="仿宋" w:eastAsia="仿宋" w:cs="仿宋"/>
          <w:b/>
          <w:bCs/>
          <w:sz w:val="32"/>
          <w:szCs w:val="32"/>
        </w:rPr>
        <w:t>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1"/>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b/>
                <w:bCs/>
                <w:szCs w:val="21"/>
              </w:rPr>
            </w:pPr>
            <w:r>
              <w:rPr>
                <w:rFonts w:hint="eastAsia" w:ascii="仿宋" w:hAnsi="仿宋" w:eastAsia="仿宋" w:cs="仿宋"/>
                <w:b/>
                <w:bCs/>
                <w:szCs w:val="21"/>
              </w:rPr>
              <w:t>编号</w:t>
            </w:r>
          </w:p>
        </w:tc>
        <w:tc>
          <w:tcPr>
            <w:tcW w:w="2027" w:type="dxa"/>
            <w:noWrap w:val="0"/>
            <w:vAlign w:val="center"/>
          </w:tcPr>
          <w:p>
            <w:pPr>
              <w:adjustRightInd w:val="0"/>
              <w:snapToGrid w:val="0"/>
              <w:spacing w:before="100" w:beforeAutospacing="1" w:line="360" w:lineRule="exact"/>
              <w:ind w:left="420" w:leftChars="200" w:right="480"/>
              <w:jc w:val="center"/>
              <w:rPr>
                <w:rFonts w:hint="eastAsia" w:ascii="仿宋" w:hAnsi="仿宋" w:eastAsia="仿宋" w:cs="仿宋"/>
                <w:b/>
                <w:bCs/>
                <w:szCs w:val="21"/>
              </w:rPr>
            </w:pPr>
            <w:r>
              <w:rPr>
                <w:rFonts w:hint="eastAsia" w:ascii="仿宋" w:hAnsi="仿宋" w:eastAsia="仿宋" w:cs="仿宋"/>
                <w:b/>
                <w:bCs/>
                <w:szCs w:val="21"/>
              </w:rPr>
              <w:t>竞价项目</w:t>
            </w:r>
          </w:p>
        </w:tc>
        <w:tc>
          <w:tcPr>
            <w:tcW w:w="3623" w:type="dxa"/>
            <w:noWrap w:val="0"/>
            <w:vAlign w:val="center"/>
          </w:tcPr>
          <w:p>
            <w:pPr>
              <w:adjustRightInd w:val="0"/>
              <w:snapToGrid w:val="0"/>
              <w:spacing w:before="100" w:beforeAutospacing="1" w:line="360" w:lineRule="exact"/>
              <w:ind w:left="420" w:leftChars="200" w:right="480"/>
              <w:jc w:val="center"/>
              <w:rPr>
                <w:rFonts w:hint="eastAsia" w:ascii="仿宋" w:hAnsi="仿宋" w:eastAsia="仿宋" w:cs="仿宋"/>
                <w:b/>
                <w:bCs/>
                <w:szCs w:val="21"/>
              </w:rPr>
            </w:pPr>
            <w:r>
              <w:rPr>
                <w:rFonts w:hint="eastAsia" w:ascii="仿宋" w:hAnsi="仿宋" w:eastAsia="仿宋" w:cs="仿宋"/>
                <w:b/>
                <w:bCs/>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Cs w:val="21"/>
              </w:rPr>
            </w:pPr>
            <w:r>
              <w:rPr>
                <w:rFonts w:hint="eastAsia" w:ascii="仿宋" w:hAnsi="仿宋" w:eastAsia="仿宋" w:cs="仿宋"/>
                <w:b/>
                <w:bCs/>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Cs w:val="21"/>
              </w:rPr>
            </w:pPr>
            <w:r>
              <w:rPr>
                <w:rFonts w:hint="eastAsia" w:ascii="仿宋" w:hAnsi="仿宋" w:eastAsia="仿宋" w:cs="仿宋"/>
                <w:szCs w:val="21"/>
              </w:rPr>
              <w:t>1</w:t>
            </w:r>
          </w:p>
        </w:tc>
        <w:tc>
          <w:tcPr>
            <w:tcW w:w="2027" w:type="dxa"/>
            <w:noWrap w:val="0"/>
            <w:vAlign w:val="center"/>
          </w:tcPr>
          <w:p>
            <w:pPr>
              <w:adjustRightInd w:val="0"/>
              <w:snapToGrid w:val="0"/>
              <w:spacing w:line="300" w:lineRule="exact"/>
              <w:ind w:left="420" w:leftChars="200" w:right="480"/>
              <w:jc w:val="center"/>
              <w:rPr>
                <w:rFonts w:hint="eastAsia" w:ascii="仿宋" w:hAnsi="仿宋" w:eastAsia="仿宋" w:cs="仿宋"/>
                <w:szCs w:val="21"/>
              </w:rPr>
            </w:pPr>
            <w:r>
              <w:rPr>
                <w:rFonts w:hint="eastAsia" w:ascii="仿宋" w:hAnsi="仿宋" w:eastAsia="仿宋" w:cs="仿宋"/>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szCs w:val="21"/>
              </w:rPr>
            </w:pPr>
            <w:r>
              <w:rPr>
                <w:rFonts w:hint="eastAsia" w:ascii="仿宋" w:hAnsi="仿宋" w:eastAsia="仿宋" w:cs="仿宋"/>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szCs w:val="21"/>
              </w:rPr>
            </w:pPr>
            <w:r>
              <w:rPr>
                <w:rFonts w:hint="eastAsia" w:ascii="仿宋" w:hAnsi="仿宋" w:eastAsia="仿宋" w:cs="仿宋"/>
                <w:szCs w:val="21"/>
              </w:rPr>
              <w:t>2、资质证书副本、营业执照副本、安全生产许可证副本复印件盖鲜章。</w:t>
            </w:r>
          </w:p>
        </w:tc>
        <w:tc>
          <w:tcPr>
            <w:tcW w:w="2167" w:type="dxa"/>
            <w:noWrap w:val="0"/>
            <w:vAlign w:val="center"/>
          </w:tcPr>
          <w:p>
            <w:pPr>
              <w:adjustRightInd w:val="0"/>
              <w:snapToGrid w:val="0"/>
              <w:spacing w:line="300" w:lineRule="exact"/>
              <w:ind w:left="42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Cs w:val="21"/>
              </w:rPr>
            </w:pPr>
            <w:r>
              <w:rPr>
                <w:rFonts w:hint="eastAsia" w:ascii="仿宋" w:hAnsi="仿宋" w:eastAsia="仿宋" w:cs="仿宋"/>
                <w:szCs w:val="21"/>
              </w:rPr>
              <w:t>2</w:t>
            </w:r>
          </w:p>
        </w:tc>
        <w:tc>
          <w:tcPr>
            <w:tcW w:w="7817" w:type="dxa"/>
            <w:gridSpan w:val="3"/>
            <w:noWrap w:val="0"/>
            <w:vAlign w:val="center"/>
          </w:tcPr>
          <w:p>
            <w:pPr>
              <w:adjustRightInd w:val="0"/>
              <w:snapToGrid w:val="0"/>
              <w:spacing w:line="300" w:lineRule="exact"/>
              <w:ind w:left="420" w:leftChars="200" w:right="480"/>
              <w:jc w:val="center"/>
              <w:rPr>
                <w:rFonts w:hint="eastAsia" w:ascii="仿宋" w:hAnsi="仿宋" w:eastAsia="仿宋" w:cs="仿宋"/>
                <w:szCs w:val="21"/>
              </w:rPr>
            </w:pPr>
            <w:r>
              <w:rPr>
                <w:rFonts w:hint="eastAsia" w:ascii="仿宋" w:hAnsi="仿宋" w:eastAsia="仿宋" w:cs="仿宋"/>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Cs w:val="21"/>
              </w:rPr>
            </w:pPr>
            <w:r>
              <w:rPr>
                <w:rFonts w:hint="eastAsia" w:ascii="仿宋" w:hAnsi="仿宋" w:eastAsia="仿宋" w:cs="仿宋"/>
                <w:szCs w:val="21"/>
              </w:rPr>
              <w:t>2.1</w:t>
            </w:r>
          </w:p>
        </w:tc>
        <w:tc>
          <w:tcPr>
            <w:tcW w:w="2027" w:type="dxa"/>
            <w:noWrap w:val="0"/>
            <w:vAlign w:val="center"/>
          </w:tcPr>
          <w:p>
            <w:pPr>
              <w:adjustRightInd w:val="0"/>
              <w:snapToGrid w:val="0"/>
              <w:spacing w:line="300" w:lineRule="exact"/>
              <w:ind w:left="420" w:leftChars="200" w:right="480"/>
              <w:jc w:val="center"/>
              <w:rPr>
                <w:rFonts w:hint="eastAsia" w:ascii="仿宋" w:hAnsi="仿宋" w:eastAsia="仿宋" w:cs="仿宋"/>
                <w:szCs w:val="21"/>
              </w:rPr>
            </w:pPr>
            <w:r>
              <w:rPr>
                <w:rFonts w:hint="eastAsia" w:ascii="仿宋" w:hAnsi="仿宋" w:eastAsia="仿宋" w:cs="仿宋"/>
                <w:szCs w:val="21"/>
              </w:rPr>
              <w:t>质量</w:t>
            </w:r>
          </w:p>
        </w:tc>
        <w:tc>
          <w:tcPr>
            <w:tcW w:w="3623" w:type="dxa"/>
            <w:noWrap w:val="0"/>
            <w:vAlign w:val="center"/>
          </w:tcPr>
          <w:p>
            <w:pPr>
              <w:adjustRightInd w:val="0"/>
              <w:snapToGrid w:val="0"/>
              <w:spacing w:line="300" w:lineRule="exact"/>
              <w:ind w:left="420" w:leftChars="200" w:right="480"/>
              <w:jc w:val="center"/>
              <w:rPr>
                <w:rFonts w:hint="eastAsia" w:ascii="仿宋" w:hAnsi="仿宋" w:eastAsia="仿宋" w:cs="仿宋"/>
                <w:szCs w:val="21"/>
              </w:rPr>
            </w:pPr>
            <w:r>
              <w:rPr>
                <w:rFonts w:hint="eastAsia" w:ascii="仿宋" w:hAnsi="仿宋" w:eastAsia="仿宋" w:cs="仿宋"/>
                <w:szCs w:val="21"/>
              </w:rPr>
              <w:t>竞价书中质量承诺：满足设计及规范要求</w:t>
            </w:r>
          </w:p>
        </w:tc>
        <w:tc>
          <w:tcPr>
            <w:tcW w:w="2167" w:type="dxa"/>
            <w:noWrap w:val="0"/>
            <w:vAlign w:val="center"/>
          </w:tcPr>
          <w:p>
            <w:pPr>
              <w:adjustRightInd w:val="0"/>
              <w:snapToGrid w:val="0"/>
              <w:spacing w:line="300" w:lineRule="exact"/>
              <w:ind w:left="42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Cs w:val="21"/>
                <w:highlight w:val="none"/>
              </w:rPr>
            </w:pPr>
            <w:r>
              <w:rPr>
                <w:rFonts w:hint="eastAsia" w:ascii="仿宋" w:hAnsi="仿宋" w:eastAsia="仿宋" w:cs="仿宋"/>
                <w:szCs w:val="21"/>
                <w:highlight w:val="none"/>
              </w:rPr>
              <w:t>2.2</w:t>
            </w:r>
          </w:p>
        </w:tc>
        <w:tc>
          <w:tcPr>
            <w:tcW w:w="2027" w:type="dxa"/>
            <w:noWrap w:val="0"/>
            <w:vAlign w:val="center"/>
          </w:tcPr>
          <w:p>
            <w:pPr>
              <w:adjustRightInd w:val="0"/>
              <w:snapToGrid w:val="0"/>
              <w:spacing w:line="300" w:lineRule="exact"/>
              <w:ind w:left="420" w:leftChars="200" w:right="480"/>
              <w:jc w:val="center"/>
              <w:rPr>
                <w:rFonts w:hint="eastAsia" w:ascii="仿宋" w:hAnsi="仿宋" w:eastAsia="仿宋" w:cs="仿宋"/>
                <w:szCs w:val="21"/>
                <w:highlight w:val="none"/>
              </w:rPr>
            </w:pPr>
            <w:r>
              <w:rPr>
                <w:rFonts w:hint="eastAsia" w:ascii="仿宋" w:hAnsi="仿宋" w:eastAsia="仿宋" w:cs="仿宋"/>
                <w:szCs w:val="21"/>
                <w:highlight w:val="none"/>
              </w:rPr>
              <w:t>工期</w:t>
            </w:r>
          </w:p>
        </w:tc>
        <w:tc>
          <w:tcPr>
            <w:tcW w:w="3623" w:type="dxa"/>
            <w:noWrap w:val="0"/>
            <w:vAlign w:val="center"/>
          </w:tcPr>
          <w:p>
            <w:pPr>
              <w:adjustRightInd w:val="0"/>
              <w:snapToGrid w:val="0"/>
              <w:spacing w:line="300" w:lineRule="exact"/>
              <w:ind w:left="420" w:leftChars="200" w:right="480"/>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15</w:t>
            </w:r>
            <w:r>
              <w:rPr>
                <w:rFonts w:hint="eastAsia" w:ascii="仿宋" w:hAnsi="仿宋" w:eastAsia="仿宋" w:cs="仿宋"/>
                <w:szCs w:val="21"/>
                <w:highlight w:val="none"/>
              </w:rPr>
              <w:t>日历天(含节假日)</w:t>
            </w:r>
          </w:p>
        </w:tc>
        <w:tc>
          <w:tcPr>
            <w:tcW w:w="2167" w:type="dxa"/>
            <w:noWrap w:val="0"/>
            <w:vAlign w:val="center"/>
          </w:tcPr>
          <w:p>
            <w:pPr>
              <w:adjustRightInd w:val="0"/>
              <w:snapToGrid w:val="0"/>
              <w:spacing w:line="300" w:lineRule="exact"/>
              <w:ind w:left="420" w:leftChars="200" w:right="480"/>
              <w:jc w:val="center"/>
              <w:rPr>
                <w:rFonts w:hint="eastAsia" w:ascii="仿宋" w:hAnsi="仿宋" w:eastAsia="仿宋" w:cs="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Cs w:val="21"/>
                <w:highlight w:val="none"/>
              </w:rPr>
            </w:pPr>
            <w:r>
              <w:rPr>
                <w:rFonts w:hint="eastAsia" w:ascii="仿宋" w:hAnsi="仿宋" w:eastAsia="仿宋" w:cs="仿宋"/>
                <w:szCs w:val="21"/>
                <w:highlight w:val="none"/>
              </w:rPr>
              <w:t>2.3</w:t>
            </w:r>
          </w:p>
        </w:tc>
        <w:tc>
          <w:tcPr>
            <w:tcW w:w="2027" w:type="dxa"/>
            <w:noWrap w:val="0"/>
            <w:vAlign w:val="center"/>
          </w:tcPr>
          <w:p>
            <w:pPr>
              <w:adjustRightInd w:val="0"/>
              <w:snapToGrid w:val="0"/>
              <w:spacing w:line="300" w:lineRule="exact"/>
              <w:ind w:left="420" w:leftChars="200" w:right="480"/>
              <w:jc w:val="center"/>
              <w:rPr>
                <w:rFonts w:hint="eastAsia" w:ascii="仿宋" w:hAnsi="仿宋" w:eastAsia="仿宋" w:cs="仿宋"/>
                <w:szCs w:val="21"/>
                <w:highlight w:val="none"/>
              </w:rPr>
            </w:pPr>
            <w:r>
              <w:rPr>
                <w:rFonts w:hint="eastAsia" w:ascii="仿宋" w:hAnsi="仿宋" w:eastAsia="仿宋" w:cs="仿宋"/>
                <w:szCs w:val="21"/>
                <w:highlight w:val="none"/>
              </w:rPr>
              <w:t>履约担保</w:t>
            </w:r>
          </w:p>
        </w:tc>
        <w:tc>
          <w:tcPr>
            <w:tcW w:w="3623" w:type="dxa"/>
            <w:noWrap w:val="0"/>
            <w:vAlign w:val="center"/>
          </w:tcPr>
          <w:p>
            <w:pPr>
              <w:adjustRightInd w:val="0"/>
              <w:snapToGrid w:val="0"/>
              <w:spacing w:line="300" w:lineRule="exact"/>
              <w:ind w:left="420" w:leftChars="200" w:right="480"/>
              <w:jc w:val="center"/>
              <w:rPr>
                <w:rFonts w:hint="eastAsia" w:ascii="仿宋" w:hAnsi="仿宋" w:eastAsia="仿宋" w:cs="仿宋"/>
                <w:szCs w:val="21"/>
                <w:highlight w:val="none"/>
              </w:rPr>
            </w:pPr>
            <w:r>
              <w:rPr>
                <w:rFonts w:hint="eastAsia" w:ascii="仿宋" w:hAnsi="仿宋" w:eastAsia="仿宋" w:cs="仿宋"/>
                <w:szCs w:val="21"/>
                <w:highlight w:val="none"/>
              </w:rPr>
              <w:t>含税合同价的</w:t>
            </w:r>
            <w:r>
              <w:rPr>
                <w:rFonts w:hint="eastAsia" w:ascii="仿宋" w:hAnsi="仿宋" w:eastAsia="仿宋" w:cs="仿宋"/>
                <w:szCs w:val="21"/>
                <w:highlight w:val="none"/>
                <w:u w:val="single"/>
                <w:lang w:val="en-US" w:eastAsia="zh-CN"/>
              </w:rPr>
              <w:t xml:space="preserve"> / </w:t>
            </w:r>
            <w:r>
              <w:rPr>
                <w:rFonts w:hint="eastAsia" w:ascii="仿宋" w:hAnsi="仿宋" w:eastAsia="仿宋" w:cs="仿宋"/>
                <w:szCs w:val="21"/>
                <w:highlight w:val="none"/>
              </w:rPr>
              <w:t>%（且不低于</w:t>
            </w:r>
            <w:r>
              <w:rPr>
                <w:rFonts w:hint="eastAsia" w:ascii="仿宋" w:hAnsi="仿宋" w:eastAsia="仿宋" w:cs="仿宋"/>
                <w:szCs w:val="21"/>
                <w:highlight w:val="none"/>
                <w:u w:val="single"/>
                <w:lang w:val="en-US" w:eastAsia="zh-CN"/>
              </w:rPr>
              <w:t xml:space="preserve"> / </w:t>
            </w:r>
            <w:r>
              <w:rPr>
                <w:rFonts w:hint="eastAsia" w:ascii="仿宋" w:hAnsi="仿宋" w:eastAsia="仿宋" w:cs="仿宋"/>
                <w:szCs w:val="21"/>
                <w:highlight w:val="none"/>
              </w:rPr>
              <w:t>万元）。</w:t>
            </w:r>
          </w:p>
        </w:tc>
        <w:tc>
          <w:tcPr>
            <w:tcW w:w="2167" w:type="dxa"/>
            <w:noWrap w:val="0"/>
            <w:vAlign w:val="center"/>
          </w:tcPr>
          <w:p>
            <w:pPr>
              <w:adjustRightInd w:val="0"/>
              <w:snapToGrid w:val="0"/>
              <w:spacing w:line="300" w:lineRule="exact"/>
              <w:ind w:left="420" w:leftChars="200" w:right="480"/>
              <w:jc w:val="center"/>
              <w:rPr>
                <w:rFonts w:hint="eastAsia" w:ascii="仿宋" w:hAnsi="仿宋" w:eastAsia="仿宋" w:cs="仿宋"/>
                <w:szCs w:val="21"/>
                <w:highlight w:val="none"/>
              </w:rPr>
            </w:pPr>
          </w:p>
        </w:tc>
      </w:tr>
    </w:tbl>
    <w:p>
      <w:pPr>
        <w:jc w:val="center"/>
        <w:rPr>
          <w:rFonts w:hint="eastAsia" w:ascii="仿宋" w:hAnsi="仿宋" w:eastAsia="仿宋" w:cs="仿宋"/>
          <w:b/>
          <w:sz w:val="24"/>
          <w:highlight w:val="none"/>
        </w:rPr>
      </w:pPr>
      <w:r>
        <w:rPr>
          <w:rFonts w:hint="eastAsia" w:ascii="仿宋" w:hAnsi="仿宋" w:eastAsia="仿宋" w:cs="仿宋"/>
          <w:b/>
          <w:sz w:val="24"/>
          <w:highlight w:val="none"/>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rPr>
      </w:pPr>
      <w:r>
        <w:rPr>
          <w:rFonts w:hint="eastAsia" w:ascii="仿宋" w:hAnsi="仿宋" w:eastAsia="仿宋" w:cs="仿宋"/>
          <w:b/>
          <w:bCs/>
          <w:sz w:val="28"/>
          <w:szCs w:val="28"/>
        </w:rPr>
        <w:t>二、评审办法</w:t>
      </w:r>
    </w:p>
    <w:tbl>
      <w:tblPr>
        <w:tblStyle w:val="11"/>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Cs w:val="21"/>
              </w:rPr>
            </w:pPr>
            <w:r>
              <w:rPr>
                <w:rFonts w:hint="eastAsia" w:ascii="仿宋" w:hAnsi="仿宋" w:eastAsia="仿宋" w:cs="仿宋"/>
                <w:kern w:val="0"/>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4"/>
              </w:rPr>
            </w:pPr>
            <w:r>
              <w:rPr>
                <w:rFonts w:hint="eastAsia" w:ascii="仿宋" w:hAnsi="仿宋" w:eastAsia="仿宋" w:cs="仿宋"/>
                <w:kern w:val="0"/>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tabs>
                <w:tab w:val="left" w:pos="1875"/>
              </w:tabs>
              <w:jc w:val="center"/>
              <w:rPr>
                <w:rFonts w:hint="eastAsia" w:ascii="仿宋" w:hAnsi="仿宋" w:eastAsia="仿宋" w:cs="仿宋"/>
                <w:kern w:val="0"/>
                <w:szCs w:val="21"/>
              </w:rPr>
            </w:pPr>
            <w:r>
              <w:rPr>
                <w:rFonts w:hint="eastAsia" w:ascii="仿宋" w:hAnsi="仿宋" w:eastAsia="仿宋" w:cs="仿宋"/>
                <w:kern w:val="0"/>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Cs w:val="21"/>
              </w:rPr>
            </w:pPr>
            <w:r>
              <w:rPr>
                <w:rFonts w:hint="eastAsia" w:ascii="仿宋" w:hAnsi="仿宋" w:eastAsia="仿宋" w:cs="仿宋"/>
                <w:kern w:val="0"/>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tabs>
                <w:tab w:val="left" w:pos="3049"/>
              </w:tabs>
              <w:ind w:firstLine="18" w:firstLineChars="9"/>
              <w:jc w:val="left"/>
              <w:rPr>
                <w:rFonts w:hint="eastAsia" w:ascii="仿宋" w:hAnsi="仿宋" w:eastAsia="仿宋" w:cs="仿宋"/>
              </w:rPr>
            </w:pPr>
            <w:r>
              <w:rPr>
                <w:rFonts w:hint="eastAsia" w:ascii="仿宋" w:hAnsi="仿宋" w:eastAsia="仿宋" w:cs="仿宋"/>
                <w:kern w:val="0"/>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pStyle w:val="2"/>
        <w:rPr>
          <w:rFonts w:hint="eastAsia" w:ascii="仿宋" w:hAnsi="仿宋" w:eastAsia="仿宋" w:cs="仿宋"/>
        </w:rPr>
      </w:pPr>
    </w:p>
    <w:p>
      <w:pPr>
        <w:jc w:val="center"/>
        <w:rPr>
          <w:rFonts w:hint="eastAsia" w:ascii="仿宋" w:hAnsi="仿宋" w:eastAsia="仿宋" w:cs="仿宋"/>
          <w:b/>
          <w:sz w:val="32"/>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keepNext w:val="0"/>
        <w:keepLines w:val="0"/>
        <w:pageBreakBefore w:val="0"/>
        <w:widowControl w:val="0"/>
        <w:kinsoku/>
        <w:wordWrap/>
        <w:overflowPunct/>
        <w:topLinePunct w:val="0"/>
        <w:autoSpaceDE/>
        <w:autoSpaceDN/>
        <w:bidi w:val="0"/>
        <w:adjustRightInd/>
        <w:snapToGrid/>
        <w:spacing w:afterLines="0" w:line="480" w:lineRule="auto"/>
        <w:ind w:firstLine="0" w:firstLineChars="0"/>
        <w:jc w:val="center"/>
        <w:textAlignment w:val="auto"/>
        <w:rPr>
          <w:rFonts w:hint="eastAsia" w:ascii="仿宋" w:hAnsi="仿宋" w:eastAsia="仿宋" w:cs="仿宋"/>
          <w:b/>
          <w:bCs/>
          <w:snapToGrid w:val="0"/>
          <w:kern w:val="0"/>
          <w:sz w:val="48"/>
          <w:szCs w:val="48"/>
          <w:u w:val="none"/>
          <w:lang w:bidi="ar"/>
        </w:rPr>
      </w:pPr>
    </w:p>
    <w:p>
      <w:pPr>
        <w:keepNext w:val="0"/>
        <w:keepLines w:val="0"/>
        <w:pageBreakBefore w:val="0"/>
        <w:widowControl w:val="0"/>
        <w:kinsoku/>
        <w:wordWrap/>
        <w:overflowPunct/>
        <w:topLinePunct w:val="0"/>
        <w:autoSpaceDE/>
        <w:autoSpaceDN/>
        <w:bidi w:val="0"/>
        <w:adjustRightInd/>
        <w:snapToGrid/>
        <w:spacing w:afterLines="0" w:line="480" w:lineRule="auto"/>
        <w:ind w:firstLine="0" w:firstLineChars="0"/>
        <w:jc w:val="center"/>
        <w:textAlignment w:val="auto"/>
        <w:rPr>
          <w:rFonts w:hint="eastAsia" w:ascii="仿宋" w:hAnsi="仿宋" w:eastAsia="仿宋" w:cs="仿宋"/>
          <w:b/>
          <w:bCs/>
          <w:snapToGrid w:val="0"/>
          <w:color w:val="auto"/>
          <w:sz w:val="48"/>
          <w:szCs w:val="48"/>
          <w:u w:val="none"/>
        </w:rPr>
      </w:pPr>
      <w:r>
        <w:rPr>
          <w:rFonts w:hint="eastAsia" w:ascii="仿宋" w:hAnsi="仿宋" w:eastAsia="仿宋" w:cs="仿宋"/>
          <w:b/>
          <w:bCs/>
          <w:snapToGrid w:val="0"/>
          <w:kern w:val="0"/>
          <w:sz w:val="48"/>
          <w:szCs w:val="48"/>
          <w:u w:val="none"/>
          <w:lang w:bidi="ar"/>
        </w:rPr>
        <w:t>景典·依云水岸二期（外墙灯饰）工程</w:t>
      </w:r>
    </w:p>
    <w:p>
      <w:pPr>
        <w:keepNext w:val="0"/>
        <w:keepLines w:val="0"/>
        <w:pageBreakBefore w:val="0"/>
        <w:widowControl w:val="0"/>
        <w:kinsoku/>
        <w:wordWrap/>
        <w:overflowPunct/>
        <w:topLinePunct w:val="0"/>
        <w:autoSpaceDE/>
        <w:autoSpaceDN/>
        <w:bidi w:val="0"/>
        <w:adjustRightInd/>
        <w:snapToGrid/>
        <w:spacing w:afterLines="0" w:line="480" w:lineRule="auto"/>
        <w:ind w:firstLine="0" w:firstLineChars="0"/>
        <w:jc w:val="center"/>
        <w:textAlignment w:val="auto"/>
        <w:rPr>
          <w:rFonts w:hint="eastAsia" w:ascii="仿宋" w:hAnsi="仿宋" w:eastAsia="仿宋" w:cs="仿宋"/>
          <w:b/>
          <w:snapToGrid w:val="0"/>
          <w:sz w:val="96"/>
          <w:szCs w:val="96"/>
          <w:u w:val="none"/>
          <w:lang w:val="en-US" w:eastAsia="zh-CN"/>
        </w:rPr>
      </w:pPr>
      <w:r>
        <w:rPr>
          <w:rFonts w:hint="eastAsia" w:ascii="仿宋" w:hAnsi="仿宋" w:eastAsia="仿宋" w:cs="仿宋"/>
          <w:b/>
          <w:bCs/>
          <w:snapToGrid w:val="0"/>
          <w:sz w:val="48"/>
          <w:szCs w:val="48"/>
          <w:u w:val="none"/>
        </w:rPr>
        <w:t>专业分包工程</w:t>
      </w:r>
      <w:r>
        <w:rPr>
          <w:rFonts w:hint="eastAsia" w:ascii="仿宋" w:hAnsi="仿宋" w:eastAsia="仿宋" w:cs="仿宋"/>
          <w:b/>
          <w:bCs/>
          <w:snapToGrid w:val="0"/>
          <w:sz w:val="48"/>
          <w:szCs w:val="48"/>
          <w:u w:val="none"/>
          <w:lang w:val="en-US" w:eastAsia="zh-CN"/>
        </w:rPr>
        <w:t>合同</w:t>
      </w:r>
    </w:p>
    <w:p>
      <w:pPr>
        <w:spacing w:afterLines="0"/>
        <w:ind w:firstLine="0" w:firstLineChars="0"/>
        <w:rPr>
          <w:rFonts w:ascii="仿宋" w:hAnsi="仿宋" w:eastAsia="仿宋" w:cs="仿宋"/>
          <w:b/>
          <w:snapToGrid w:val="0"/>
          <w:sz w:val="72"/>
          <w:szCs w:val="72"/>
        </w:rPr>
      </w:pPr>
    </w:p>
    <w:p>
      <w:pPr>
        <w:spacing w:afterLines="0"/>
        <w:ind w:firstLine="1044"/>
        <w:jc w:val="center"/>
        <w:rPr>
          <w:rFonts w:ascii="仿宋" w:hAnsi="仿宋" w:eastAsia="仿宋" w:cs="仿宋"/>
          <w:b/>
          <w:snapToGrid w:val="0"/>
          <w:color w:val="000000"/>
          <w:sz w:val="52"/>
          <w:szCs w:val="52"/>
        </w:rPr>
      </w:pPr>
    </w:p>
    <w:p>
      <w:pPr>
        <w:spacing w:afterLines="0"/>
        <w:ind w:firstLine="0" w:firstLineChars="0"/>
        <w:jc w:val="center"/>
        <w:rPr>
          <w:rFonts w:ascii="仿宋" w:hAnsi="仿宋" w:eastAsia="仿宋" w:cs="仿宋"/>
          <w:b/>
          <w:bCs/>
          <w:snapToGrid w:val="0"/>
          <w:sz w:val="28"/>
          <w:szCs w:val="28"/>
        </w:rPr>
      </w:pPr>
    </w:p>
    <w:p>
      <w:pPr>
        <w:spacing w:afterLines="0"/>
        <w:ind w:firstLine="0" w:firstLineChars="0"/>
        <w:jc w:val="center"/>
        <w:rPr>
          <w:rFonts w:ascii="仿宋" w:hAnsi="仿宋" w:eastAsia="仿宋" w:cs="仿宋"/>
          <w:b/>
          <w:bCs/>
          <w:snapToGrid w:val="0"/>
          <w:sz w:val="28"/>
          <w:szCs w:val="28"/>
        </w:rPr>
      </w:pPr>
    </w:p>
    <w:p>
      <w:pPr>
        <w:spacing w:afterLines="0"/>
        <w:ind w:firstLine="0" w:firstLineChars="0"/>
        <w:jc w:val="center"/>
        <w:rPr>
          <w:rFonts w:ascii="仿宋" w:hAnsi="仿宋" w:eastAsia="仿宋" w:cs="仿宋"/>
          <w:b/>
          <w:bCs/>
          <w:snapToGrid w:val="0"/>
          <w:sz w:val="28"/>
          <w:szCs w:val="28"/>
        </w:rPr>
      </w:pPr>
    </w:p>
    <w:p>
      <w:pPr>
        <w:spacing w:afterLines="0"/>
        <w:ind w:firstLine="0" w:firstLineChars="0"/>
        <w:jc w:val="center"/>
        <w:rPr>
          <w:rFonts w:ascii="仿宋" w:hAnsi="仿宋" w:eastAsia="仿宋" w:cs="仿宋"/>
          <w:b/>
          <w:bCs/>
          <w:snapToGrid w:val="0"/>
          <w:sz w:val="28"/>
          <w:szCs w:val="28"/>
        </w:rPr>
      </w:pPr>
    </w:p>
    <w:p>
      <w:pPr>
        <w:spacing w:afterLines="0"/>
        <w:ind w:firstLine="0" w:firstLineChars="0"/>
        <w:jc w:val="center"/>
        <w:rPr>
          <w:rFonts w:ascii="仿宋" w:hAnsi="仿宋" w:eastAsia="仿宋" w:cs="仿宋"/>
          <w:b/>
          <w:bCs/>
          <w:snapToGrid w:val="0"/>
          <w:sz w:val="28"/>
          <w:szCs w:val="28"/>
        </w:rPr>
      </w:pPr>
    </w:p>
    <w:p>
      <w:pPr>
        <w:spacing w:afterLines="0"/>
        <w:ind w:firstLine="0" w:firstLineChars="0"/>
        <w:jc w:val="center"/>
        <w:rPr>
          <w:rFonts w:ascii="仿宋" w:hAnsi="仿宋" w:eastAsia="仿宋" w:cs="仿宋"/>
          <w:b/>
          <w:bCs/>
          <w:snapToGrid w:val="0"/>
          <w:sz w:val="28"/>
          <w:szCs w:val="28"/>
        </w:rPr>
      </w:pPr>
    </w:p>
    <w:p>
      <w:pPr>
        <w:spacing w:afterLines="0"/>
        <w:ind w:firstLine="0" w:firstLineChars="0"/>
        <w:jc w:val="center"/>
        <w:rPr>
          <w:rFonts w:ascii="仿宋" w:hAnsi="仿宋" w:eastAsia="仿宋" w:cs="仿宋"/>
          <w:b/>
          <w:bCs/>
          <w:snapToGrid w:val="0"/>
          <w:sz w:val="28"/>
          <w:szCs w:val="28"/>
        </w:rPr>
      </w:pPr>
    </w:p>
    <w:p>
      <w:pPr>
        <w:spacing w:afterLines="0"/>
        <w:ind w:firstLine="0" w:firstLineChars="0"/>
        <w:jc w:val="center"/>
        <w:rPr>
          <w:rFonts w:ascii="仿宋" w:hAnsi="仿宋" w:eastAsia="仿宋" w:cs="仿宋"/>
          <w:b/>
          <w:bCs/>
          <w:snapToGrid w:val="0"/>
          <w:sz w:val="28"/>
          <w:szCs w:val="28"/>
        </w:rPr>
      </w:pPr>
    </w:p>
    <w:p>
      <w:pPr>
        <w:spacing w:afterLines="0"/>
        <w:ind w:firstLine="0" w:firstLineChars="0"/>
        <w:jc w:val="center"/>
        <w:rPr>
          <w:rFonts w:ascii="仿宋" w:hAnsi="仿宋" w:eastAsia="仿宋" w:cs="仿宋"/>
          <w:b/>
          <w:bCs/>
          <w:snapToGrid w:val="0"/>
          <w:sz w:val="28"/>
          <w:szCs w:val="28"/>
        </w:rPr>
      </w:pPr>
    </w:p>
    <w:p>
      <w:pPr>
        <w:spacing w:afterLines="0"/>
        <w:ind w:firstLine="0" w:firstLineChars="0"/>
        <w:jc w:val="center"/>
        <w:rPr>
          <w:rFonts w:ascii="仿宋" w:hAnsi="仿宋" w:eastAsia="仿宋" w:cs="仿宋"/>
          <w:b/>
          <w:bCs/>
          <w:snapToGrid w:val="0"/>
          <w:sz w:val="28"/>
          <w:szCs w:val="28"/>
        </w:rPr>
      </w:pPr>
      <w:r>
        <w:rPr>
          <w:rFonts w:hint="eastAsia" w:ascii="仿宋" w:hAnsi="仿宋" w:eastAsia="仿宋" w:cs="仿宋"/>
          <w:b/>
          <w:bCs/>
          <w:snapToGrid w:val="0"/>
          <w:sz w:val="28"/>
          <w:szCs w:val="28"/>
        </w:rPr>
        <w:t>重庆交旅建设工程有限公司</w:t>
      </w:r>
    </w:p>
    <w:p>
      <w:pPr>
        <w:spacing w:afterLines="0"/>
        <w:ind w:firstLine="0" w:firstLineChars="0"/>
        <w:jc w:val="center"/>
        <w:rPr>
          <w:rFonts w:ascii="仿宋" w:hAnsi="仿宋" w:eastAsia="仿宋" w:cs="仿宋"/>
          <w:b/>
          <w:snapToGrid w:val="0"/>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hint="eastAsia" w:ascii="仿宋" w:hAnsi="仿宋" w:eastAsia="仿宋" w:cs="仿宋"/>
          <w:b/>
          <w:bCs/>
          <w:snapToGrid w:val="0"/>
          <w:sz w:val="28"/>
          <w:szCs w:val="28"/>
          <w:u w:val="single"/>
          <w:lang w:val="en-US" w:eastAsia="zh-CN"/>
        </w:rPr>
        <w:t>2022</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spacing w:afterLines="0"/>
        <w:ind w:firstLine="0" w:firstLineChars="0"/>
        <w:jc w:val="center"/>
        <w:rPr>
          <w:rFonts w:ascii="仿宋" w:hAnsi="仿宋" w:eastAsia="仿宋" w:cs="仿宋"/>
          <w:snapToGrid w:val="0"/>
          <w:sz w:val="30"/>
          <w:szCs w:val="30"/>
        </w:rPr>
      </w:pPr>
      <w:bookmarkStart w:id="1" w:name="_Toc296890982"/>
      <w:bookmarkStart w:id="2" w:name="_Toc296503025"/>
      <w:r>
        <w:rPr>
          <w:rFonts w:hint="eastAsia" w:ascii="仿宋" w:hAnsi="仿宋" w:eastAsia="仿宋" w:cs="仿宋"/>
          <w:b/>
          <w:snapToGrid w:val="0"/>
          <w:sz w:val="44"/>
          <w:szCs w:val="44"/>
        </w:rPr>
        <w:t>目</w:t>
      </w:r>
      <w:r>
        <w:rPr>
          <w:rFonts w:ascii="仿宋" w:hAnsi="仿宋" w:eastAsia="仿宋" w:cs="仿宋"/>
          <w:b/>
          <w:snapToGrid w:val="0"/>
          <w:sz w:val="44"/>
          <w:szCs w:val="44"/>
        </w:rPr>
        <w:t xml:space="preserve">  </w:t>
      </w:r>
      <w:r>
        <w:rPr>
          <w:rFonts w:hint="eastAsia" w:ascii="仿宋" w:hAnsi="仿宋" w:eastAsia="仿宋" w:cs="仿宋"/>
          <w:b/>
          <w:snapToGrid w:val="0"/>
          <w:sz w:val="44"/>
          <w:szCs w:val="44"/>
        </w:rPr>
        <w:t>录</w:t>
      </w:r>
      <w:bookmarkEnd w:id="1"/>
      <w:bookmarkEnd w:id="2"/>
    </w:p>
    <w:p>
      <w:pPr>
        <w:pStyle w:val="15"/>
        <w:tabs>
          <w:tab w:val="right" w:leader="dot" w:pos="8618"/>
        </w:tabs>
        <w:wordWrap w:val="0"/>
        <w:topLinePunct/>
        <w:adjustRightInd w:val="0"/>
        <w:snapToGrid w:val="0"/>
        <w:spacing w:line="360" w:lineRule="auto"/>
        <w:rPr>
          <w:rFonts w:hint="eastAsia" w:ascii="仿宋" w:hAnsi="仿宋" w:eastAsia="仿宋" w:cs="仿宋"/>
          <w:snapToGrid w:val="0"/>
          <w:sz w:val="30"/>
          <w:szCs w:val="30"/>
          <w:lang w:eastAsia="zh-CN"/>
        </w:rPr>
      </w:pPr>
      <w:r>
        <w:fldChar w:fldCharType="begin"/>
      </w:r>
      <w:r>
        <w:instrText xml:space="preserve"> HYPERLINK \l "_Toc2143857470" </w:instrText>
      </w:r>
      <w:r>
        <w:fldChar w:fldCharType="separate"/>
      </w:r>
      <w:r>
        <w:rPr>
          <w:rFonts w:hint="eastAsia" w:ascii="仿宋" w:hAnsi="仿宋" w:eastAsia="仿宋" w:cs="仿宋"/>
          <w:snapToGrid w:val="0"/>
          <w:sz w:val="30"/>
          <w:szCs w:val="30"/>
        </w:rPr>
        <w:t>第一部分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合同协议书</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5"/>
        <w:tabs>
          <w:tab w:val="right" w:leader="dot" w:pos="8618"/>
        </w:tabs>
        <w:wordWrap w:val="0"/>
        <w:topLinePunct/>
        <w:adjustRightInd w:val="0"/>
        <w:snapToGrid w:val="0"/>
        <w:spacing w:line="360" w:lineRule="auto"/>
        <w:rPr>
          <w:rFonts w:hint="eastAsia" w:ascii="仿宋" w:hAnsi="仿宋" w:eastAsia="仿宋" w:cs="仿宋"/>
          <w:snapToGrid w:val="0"/>
          <w:sz w:val="30"/>
          <w:szCs w:val="30"/>
          <w:lang w:val="en-US" w:eastAsia="zh-CN"/>
        </w:rPr>
      </w:pPr>
      <w:r>
        <w:fldChar w:fldCharType="begin"/>
      </w:r>
      <w:r>
        <w:instrText xml:space="preserve"> HYPERLINK \l "_Toc538026417" </w:instrText>
      </w:r>
      <w:r>
        <w:fldChar w:fldCharType="separate"/>
      </w:r>
      <w:r>
        <w:rPr>
          <w:rFonts w:hint="eastAsia" w:ascii="仿宋" w:hAnsi="仿宋" w:eastAsia="仿宋" w:cs="仿宋"/>
          <w:snapToGrid w:val="0"/>
          <w:sz w:val="30"/>
          <w:szCs w:val="30"/>
        </w:rPr>
        <w:t>第二部分</w:t>
      </w:r>
      <w:r>
        <w:rPr>
          <w:rFonts w:ascii="仿宋" w:hAnsi="仿宋" w:eastAsia="仿宋" w:cs="仿宋"/>
          <w:snapToGrid w:val="0"/>
          <w:sz w:val="30"/>
          <w:szCs w:val="30"/>
        </w:rPr>
        <w:t xml:space="preserve"> </w:t>
      </w:r>
      <w:r>
        <w:rPr>
          <w:rFonts w:hint="eastAsia" w:ascii="仿宋" w:hAnsi="仿宋" w:eastAsia="仿宋" w:cs="仿宋"/>
          <w:snapToGrid w:val="0"/>
          <w:sz w:val="30"/>
          <w:szCs w:val="30"/>
        </w:rPr>
        <w:t>通用合同条款</w:t>
      </w:r>
      <w:r>
        <w:rPr>
          <w:rFonts w:ascii="仿宋" w:hAnsi="仿宋" w:eastAsia="仿宋" w:cs="仿宋"/>
          <w:snapToGrid w:val="0"/>
          <w:sz w:val="30"/>
          <w:szCs w:val="30"/>
        </w:rPr>
        <w:tab/>
      </w:r>
      <w:r>
        <w:rPr>
          <w:rFonts w:ascii="仿宋" w:hAnsi="仿宋" w:eastAsia="仿宋" w:cs="仿宋"/>
          <w:snapToGrid w:val="0"/>
          <w:sz w:val="30"/>
          <w:szCs w:val="30"/>
        </w:rPr>
        <w:fldChar w:fldCharType="end"/>
      </w:r>
      <w:r>
        <w:rPr>
          <w:rFonts w:hint="eastAsia" w:ascii="仿宋" w:hAnsi="仿宋" w:eastAsia="仿宋" w:cs="仿宋"/>
          <w:snapToGrid w:val="0"/>
          <w:sz w:val="30"/>
          <w:szCs w:val="30"/>
          <w:lang w:val="en-US" w:eastAsia="zh-CN"/>
        </w:rPr>
        <w:t xml:space="preserve"> </w:t>
      </w:r>
    </w:p>
    <w:p>
      <w:pPr>
        <w:pStyle w:val="15"/>
        <w:numPr>
          <w:ilvl w:val="0"/>
          <w:numId w:val="1"/>
        </w:numPr>
        <w:tabs>
          <w:tab w:val="right" w:leader="dot" w:pos="8618"/>
        </w:tabs>
        <w:wordWrap w:val="0"/>
        <w:topLinePunct/>
        <w:adjustRightInd w:val="0"/>
        <w:snapToGrid w:val="0"/>
        <w:spacing w:line="360" w:lineRule="auto"/>
        <w:rPr>
          <w:rFonts w:hint="eastAsia" w:ascii="仿宋" w:hAnsi="仿宋" w:eastAsia="仿宋" w:cs="仿宋"/>
          <w:snapToGrid w:val="0"/>
          <w:sz w:val="30"/>
          <w:szCs w:val="30"/>
          <w:lang w:val="en-US" w:eastAsia="zh-CN"/>
        </w:rPr>
      </w:pPr>
      <w:r>
        <w:rPr>
          <w:rFonts w:hint="eastAsia" w:ascii="仿宋" w:hAnsi="仿宋" w:eastAsia="仿宋" w:cs="仿宋"/>
          <w:snapToGrid w:val="0"/>
          <w:sz w:val="30"/>
          <w:szCs w:val="30"/>
        </w:rPr>
        <w:t>专用合同条款</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5"/>
        <w:numPr>
          <w:ilvl w:val="0"/>
          <w:numId w:val="1"/>
        </w:numPr>
        <w:tabs>
          <w:tab w:val="right" w:leader="dot" w:pos="8618"/>
        </w:tabs>
        <w:wordWrap w:val="0"/>
        <w:topLinePunct/>
        <w:adjustRightInd w:val="0"/>
        <w:snapToGrid w:val="0"/>
        <w:spacing w:line="360" w:lineRule="auto"/>
        <w:rPr>
          <w:rFonts w:hint="default" w:ascii="仿宋" w:hAnsi="仿宋" w:eastAsia="仿宋" w:cs="仿宋"/>
          <w:snapToGrid w:val="0"/>
          <w:sz w:val="30"/>
          <w:szCs w:val="30"/>
          <w:lang w:val="en-US"/>
        </w:rPr>
      </w:pPr>
      <w:r>
        <w:rPr>
          <w:rFonts w:hint="eastAsia" w:ascii="仿宋" w:hAnsi="仿宋" w:eastAsia="仿宋" w:cs="仿宋"/>
          <w:snapToGrid w:val="0"/>
          <w:sz w:val="30"/>
          <w:szCs w:val="30"/>
        </w:rPr>
        <w:t>附件</w:t>
      </w:r>
      <w:r>
        <w:rPr>
          <w:rFonts w:ascii="仿宋" w:hAnsi="仿宋" w:eastAsia="仿宋" w:cs="仿宋"/>
          <w:snapToGrid w:val="0"/>
          <w:sz w:val="30"/>
          <w:szCs w:val="30"/>
        </w:rPr>
        <w:t xml:space="preserve">1 </w:t>
      </w:r>
      <w:r>
        <w:rPr>
          <w:rFonts w:hint="eastAsia" w:ascii="仿宋" w:hAnsi="仿宋" w:eastAsia="仿宋" w:cs="仿宋"/>
          <w:bCs/>
          <w:snapToGrid w:val="0"/>
          <w:sz w:val="30"/>
          <w:szCs w:val="30"/>
        </w:rPr>
        <w:t>分包工程量清单</w:t>
      </w:r>
      <w:r>
        <w:rPr>
          <w:rFonts w:ascii="仿宋" w:hAnsi="仿宋" w:eastAsia="仿宋" w:cs="仿宋"/>
          <w:snapToGrid w:val="0"/>
          <w:sz w:val="30"/>
          <w:szCs w:val="30"/>
        </w:rPr>
        <w:tab/>
      </w:r>
      <w:r>
        <w:rPr>
          <w:rFonts w:hint="eastAsia" w:ascii="仿宋" w:hAnsi="仿宋" w:eastAsia="仿宋" w:cs="仿宋"/>
          <w:snapToGrid w:val="0"/>
          <w:sz w:val="30"/>
          <w:szCs w:val="30"/>
          <w:lang w:val="en-US" w:eastAsia="zh-CN"/>
        </w:rPr>
        <w:t xml:space="preserve"> </w:t>
      </w:r>
    </w:p>
    <w:p>
      <w:pPr>
        <w:pStyle w:val="15"/>
        <w:tabs>
          <w:tab w:val="right" w:leader="dot" w:pos="8618"/>
        </w:tabs>
        <w:wordWrap w:val="0"/>
        <w:topLinePunct/>
        <w:adjustRightInd w:val="0"/>
        <w:snapToGrid w:val="0"/>
        <w:spacing w:line="360" w:lineRule="auto"/>
        <w:rPr>
          <w:rFonts w:ascii="仿宋" w:hAnsi="仿宋" w:eastAsia="仿宋" w:cs="仿宋"/>
          <w:snapToGrid w:val="0"/>
          <w:sz w:val="30"/>
          <w:szCs w:val="30"/>
        </w:rPr>
      </w:pPr>
      <w:r>
        <w:fldChar w:fldCharType="begin"/>
      </w:r>
      <w:r>
        <w:instrText xml:space="preserve"> HYPERLINK \l "_Toc245732170" </w:instrText>
      </w:r>
      <w:r>
        <w:fldChar w:fldCharType="separate"/>
      </w:r>
      <w:r>
        <w:rPr>
          <w:rFonts w:hint="eastAsia" w:ascii="仿宋" w:hAnsi="仿宋" w:eastAsia="仿宋" w:cs="仿宋"/>
          <w:snapToGrid w:val="0"/>
          <w:sz w:val="30"/>
          <w:szCs w:val="30"/>
        </w:rPr>
        <w:t>附件</w:t>
      </w:r>
      <w:r>
        <w:rPr>
          <w:rFonts w:ascii="仿宋" w:hAnsi="仿宋" w:eastAsia="仿宋" w:cs="仿宋"/>
          <w:snapToGrid w:val="0"/>
          <w:sz w:val="30"/>
          <w:szCs w:val="30"/>
        </w:rPr>
        <w:t>2</w:t>
      </w:r>
      <w:r>
        <w:rPr>
          <w:rFonts w:hint="eastAsia" w:ascii="仿宋" w:hAnsi="仿宋" w:eastAsia="仿宋" w:cs="仿宋"/>
          <w:snapToGrid w:val="0"/>
          <w:sz w:val="30"/>
          <w:szCs w:val="30"/>
        </w:rPr>
        <w:t xml:space="preserve"> 甲供主要材料、周转材料及大型机械设备一览表</w:t>
      </w:r>
      <w:r>
        <w:rPr>
          <w:rFonts w:ascii="仿宋" w:hAnsi="仿宋" w:eastAsia="仿宋" w:cs="仿宋"/>
          <w:snapToGrid w:val="0"/>
          <w:sz w:val="30"/>
          <w:szCs w:val="30"/>
        </w:rPr>
        <w:tab/>
      </w:r>
      <w:r>
        <w:rPr>
          <w:rFonts w:ascii="仿宋" w:hAnsi="仿宋" w:eastAsia="仿宋" w:cs="仿宋"/>
          <w:snapToGrid w:val="0"/>
          <w:sz w:val="30"/>
          <w:szCs w:val="30"/>
        </w:rPr>
        <w:fldChar w:fldCharType="end"/>
      </w:r>
    </w:p>
    <w:p>
      <w:pPr>
        <w:pStyle w:val="15"/>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附件3 建设单位/甲方主要材料品牌一览表</w:t>
      </w:r>
      <w:r>
        <w:rPr>
          <w:rFonts w:hint="eastAsia" w:ascii="仿宋" w:hAnsi="仿宋" w:eastAsia="仿宋" w:cs="仿宋"/>
          <w:snapToGrid w:val="0"/>
          <w:sz w:val="30"/>
          <w:szCs w:val="30"/>
        </w:rPr>
        <w:tab/>
      </w:r>
    </w:p>
    <w:p>
      <w:pPr>
        <w:pStyle w:val="15"/>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附件4 工程质量保修书</w:t>
      </w:r>
      <w:r>
        <w:rPr>
          <w:rFonts w:hint="eastAsia" w:ascii="仿宋" w:hAnsi="仿宋" w:eastAsia="仿宋" w:cs="仿宋"/>
          <w:snapToGrid w:val="0"/>
          <w:sz w:val="30"/>
          <w:szCs w:val="30"/>
        </w:rPr>
        <w:tab/>
      </w:r>
    </w:p>
    <w:p>
      <w:pPr>
        <w:pStyle w:val="15"/>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附件5 建筑工程专业分包安全承包合同</w:t>
      </w:r>
      <w:r>
        <w:rPr>
          <w:rFonts w:hint="eastAsia" w:ascii="仿宋" w:hAnsi="仿宋" w:eastAsia="仿宋" w:cs="仿宋"/>
          <w:snapToGrid w:val="0"/>
          <w:sz w:val="30"/>
          <w:szCs w:val="30"/>
        </w:rPr>
        <w:tab/>
      </w:r>
    </w:p>
    <w:p>
      <w:pPr>
        <w:pStyle w:val="15"/>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附件6 廉政合同</w:t>
      </w:r>
      <w:r>
        <w:rPr>
          <w:rFonts w:hint="eastAsia" w:ascii="仿宋" w:hAnsi="仿宋" w:eastAsia="仿宋" w:cs="仿宋"/>
          <w:snapToGrid w:val="0"/>
          <w:sz w:val="30"/>
          <w:szCs w:val="30"/>
        </w:rPr>
        <w:tab/>
      </w:r>
    </w:p>
    <w:p>
      <w:pPr>
        <w:pStyle w:val="15"/>
        <w:tabs>
          <w:tab w:val="right" w:leader="dot" w:pos="8618"/>
        </w:tabs>
        <w:wordWrap w:val="0"/>
        <w:topLinePunct/>
        <w:adjustRightInd w:val="0"/>
        <w:snapToGrid w:val="0"/>
        <w:spacing w:line="360" w:lineRule="auto"/>
        <w:rPr>
          <w:rFonts w:ascii="仿宋" w:hAnsi="仿宋" w:eastAsia="仿宋" w:cs="仿宋"/>
          <w:snapToGrid w:val="0"/>
          <w:sz w:val="30"/>
          <w:szCs w:val="30"/>
        </w:rPr>
      </w:pPr>
      <w:r>
        <w:rPr>
          <w:rFonts w:hint="eastAsia" w:ascii="仿宋" w:hAnsi="仿宋" w:eastAsia="仿宋" w:cs="仿宋"/>
          <w:snapToGrid w:val="0"/>
          <w:sz w:val="30"/>
          <w:szCs w:val="30"/>
        </w:rPr>
        <w:t>附件7 承诺书</w:t>
      </w:r>
      <w:r>
        <w:rPr>
          <w:rFonts w:ascii="仿宋" w:hAnsi="仿宋" w:eastAsia="仿宋" w:cs="仿宋"/>
          <w:snapToGrid w:val="0"/>
          <w:sz w:val="30"/>
          <w:szCs w:val="30"/>
        </w:rPr>
        <w:tab/>
      </w: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4"/>
        <w:spacing w:after="0" w:afterLines="0" w:line="360" w:lineRule="auto"/>
        <w:ind w:left="0" w:leftChars="0" w:right="0" w:rightChars="0" w:firstLine="400"/>
        <w:textAlignment w:val="auto"/>
        <w:rPr>
          <w:rFonts w:ascii="仿宋" w:hAnsi="仿宋" w:eastAsia="仿宋" w:cs="仿宋"/>
          <w:snapToGrid w:val="0"/>
        </w:rPr>
      </w:pPr>
    </w:p>
    <w:p>
      <w:pPr>
        <w:pStyle w:val="16"/>
        <w:keepNext w:val="0"/>
        <w:keepLines w:val="0"/>
        <w:widowControl/>
        <w:adjustRightInd w:val="0"/>
        <w:snapToGrid w:val="0"/>
        <w:spacing w:before="0" w:after="0" w:afterLines="0" w:line="360" w:lineRule="auto"/>
        <w:jc w:val="both"/>
        <w:rPr>
          <w:rFonts w:ascii="仿宋" w:hAnsi="仿宋" w:eastAsia="仿宋" w:cs="仿宋"/>
          <w:snapToGrid w:val="0"/>
          <w:kern w:val="0"/>
          <w:sz w:val="44"/>
          <w:szCs w:val="52"/>
        </w:rPr>
      </w:pPr>
    </w:p>
    <w:p>
      <w:pPr>
        <w:pStyle w:val="16"/>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rPr>
      </w:pPr>
      <w:r>
        <w:rPr>
          <w:rFonts w:hint="eastAsia" w:ascii="仿宋" w:hAnsi="仿宋" w:eastAsia="仿宋" w:cs="仿宋"/>
          <w:snapToGrid w:val="0"/>
          <w:kern w:val="0"/>
          <w:sz w:val="44"/>
          <w:szCs w:val="52"/>
        </w:rPr>
        <w:t>第一部分</w:t>
      </w:r>
      <w:r>
        <w:rPr>
          <w:rFonts w:ascii="仿宋" w:hAnsi="仿宋" w:eastAsia="仿宋" w:cs="仿宋"/>
          <w:snapToGrid w:val="0"/>
          <w:kern w:val="0"/>
          <w:sz w:val="44"/>
          <w:szCs w:val="52"/>
        </w:rPr>
        <w:t xml:space="preserve"> </w:t>
      </w:r>
      <w:r>
        <w:rPr>
          <w:rFonts w:hint="eastAsia" w:ascii="仿宋" w:hAnsi="仿宋" w:eastAsia="仿宋" w:cs="仿宋"/>
          <w:snapToGrid w:val="0"/>
          <w:kern w:val="0"/>
          <w:sz w:val="44"/>
          <w:szCs w:val="52"/>
        </w:rPr>
        <w:t>合同协议书</w:t>
      </w:r>
    </w:p>
    <w:p>
      <w:pPr>
        <w:spacing w:afterLines="0"/>
        <w:ind w:firstLine="0" w:firstLineChars="0"/>
        <w:rPr>
          <w:rFonts w:ascii="仿宋" w:hAnsi="仿宋" w:eastAsia="仿宋" w:cs="仿宋"/>
          <w:snapToGrid w:val="0"/>
          <w:sz w:val="28"/>
          <w:szCs w:val="28"/>
        </w:rPr>
      </w:pPr>
    </w:p>
    <w:p>
      <w:pPr>
        <w:spacing w:afterLines="0"/>
        <w:ind w:firstLine="0" w:firstLineChars="0"/>
        <w:rPr>
          <w:rFonts w:ascii="仿宋" w:hAnsi="仿宋" w:eastAsia="仿宋" w:cs="仿宋"/>
          <w:snapToGrid w:val="0"/>
          <w:sz w:val="28"/>
          <w:szCs w:val="28"/>
          <w:u w:val="single"/>
        </w:rPr>
      </w:pPr>
      <w:r>
        <w:rPr>
          <w:rFonts w:hint="eastAsia" w:ascii="仿宋" w:hAnsi="仿宋" w:eastAsia="仿宋" w:cs="仿宋"/>
          <w:snapToGrid w:val="0"/>
          <w:sz w:val="28"/>
          <w:szCs w:val="28"/>
        </w:rPr>
        <w:t>发包人（全称）：</w:t>
      </w:r>
      <w:r>
        <w:rPr>
          <w:rFonts w:hint="eastAsia" w:ascii="仿宋" w:hAnsi="仿宋" w:eastAsia="仿宋" w:cs="仿宋"/>
          <w:snapToGrid w:val="0"/>
          <w:sz w:val="28"/>
          <w:szCs w:val="28"/>
          <w:u w:val="single"/>
        </w:rPr>
        <w:t>重庆交旅建设工程有限公司</w:t>
      </w:r>
      <w:r>
        <w:rPr>
          <w:rFonts w:hint="eastAsia" w:ascii="仿宋" w:hAnsi="仿宋" w:eastAsia="仿宋" w:cs="仿宋"/>
          <w:snapToGrid w:val="0"/>
          <w:sz w:val="28"/>
          <w:szCs w:val="28"/>
        </w:rPr>
        <w:t>（简称甲方）</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承包人（全称）：</w:t>
      </w:r>
      <w:r>
        <w:rPr>
          <w:rFonts w:ascii="仿宋" w:hAnsi="仿宋" w:eastAsia="仿宋" w:cs="仿宋"/>
          <w:snapToGrid w:val="0"/>
          <w:sz w:val="28"/>
          <w:szCs w:val="28"/>
          <w:u w:val="single"/>
        </w:rPr>
        <w:t>XXXXXXXXXXXXXXXXXXXXXXXX</w:t>
      </w:r>
      <w:r>
        <w:rPr>
          <w:rFonts w:hint="eastAsia" w:ascii="仿宋" w:hAnsi="仿宋" w:eastAsia="仿宋" w:cs="仿宋"/>
          <w:snapToGrid w:val="0"/>
          <w:sz w:val="28"/>
          <w:szCs w:val="28"/>
        </w:rPr>
        <w:t>（简称乙方）</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根据《中华人民共和国民法典》、《中华人民共和国建筑法》及有关法律规定，遵循平等、自愿、公平和诚实信用的原则，甲方将承建的</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景典·依云水岸二期</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u w:val="single"/>
        </w:rPr>
        <w:t>外墙灯饰</w:t>
      </w:r>
      <w:r>
        <w:rPr>
          <w:rFonts w:hint="eastAsia" w:ascii="仿宋" w:hAnsi="仿宋" w:eastAsia="仿宋" w:cs="仿宋"/>
          <w:snapToGrid w:val="0"/>
          <w:sz w:val="28"/>
          <w:szCs w:val="28"/>
          <w:u w:val="single"/>
          <w:lang w:val="en-US" w:eastAsia="zh-CN"/>
        </w:rPr>
        <w:t xml:space="preserve"> </w:t>
      </w:r>
      <w:r>
        <w:rPr>
          <w:rFonts w:hint="eastAsia" w:ascii="仿宋" w:hAnsi="仿宋" w:eastAsia="仿宋" w:cs="仿宋"/>
          <w:snapToGrid w:val="0"/>
          <w:sz w:val="28"/>
          <w:szCs w:val="28"/>
        </w:rPr>
        <w:t>专业分包工程委托乙方施工</w:t>
      </w:r>
      <w:r>
        <w:rPr>
          <w:rFonts w:ascii="仿宋" w:hAnsi="仿宋" w:eastAsia="仿宋" w:cs="仿宋"/>
          <w:snapToGrid w:val="0"/>
          <w:sz w:val="28"/>
          <w:szCs w:val="28"/>
        </w:rPr>
        <w:t>,为了明确双方的权利、义务和责任，鉴于双方已充分了解本分包工程具体情况，甲乙双方就分包工程施工事项协商达成一致，订立本合同。</w:t>
      </w:r>
    </w:p>
    <w:p>
      <w:pPr>
        <w:numPr>
          <w:ilvl w:val="0"/>
          <w:numId w:val="2"/>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分包工程概况</w:t>
      </w:r>
      <w:r>
        <w:rPr>
          <w:rFonts w:ascii="仿宋" w:hAnsi="仿宋" w:eastAsia="仿宋" w:cs="仿宋"/>
          <w:b/>
          <w:bCs/>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1.1</w:t>
      </w:r>
      <w:r>
        <w:rPr>
          <w:rFonts w:hint="eastAsia" w:ascii="仿宋" w:hAnsi="仿宋" w:eastAsia="仿宋" w:cs="仿宋"/>
          <w:snapToGrid w:val="0"/>
          <w:sz w:val="28"/>
          <w:szCs w:val="28"/>
        </w:rPr>
        <w:t xml:space="preserve"> 分包工程名称：</w:t>
      </w:r>
      <w:r>
        <w:rPr>
          <w:rFonts w:hint="eastAsia" w:ascii="仿宋" w:hAnsi="仿宋" w:eastAsia="仿宋" w:cs="仿宋"/>
          <w:snapToGrid w:val="0"/>
          <w:sz w:val="28"/>
          <w:szCs w:val="28"/>
          <w:u w:val="single"/>
        </w:rPr>
        <w:t>景典·依云水岸二期（外墙灯饰）工程</w:t>
      </w:r>
      <w:r>
        <w:rPr>
          <w:rFonts w:hint="eastAsia" w:ascii="仿宋" w:hAnsi="仿宋" w:eastAsia="仿宋" w:cs="仿宋"/>
          <w:snapToGrid w:val="0"/>
          <w:sz w:val="28"/>
          <w:szCs w:val="28"/>
          <w:u w:val="single"/>
          <w:lang w:val="en-US" w:eastAsia="zh-CN"/>
        </w:rPr>
        <w:t>专业</w:t>
      </w:r>
      <w:r>
        <w:rPr>
          <w:rFonts w:hint="eastAsia" w:ascii="仿宋" w:hAnsi="仿宋" w:eastAsia="仿宋" w:cs="仿宋"/>
          <w:snapToGrid w:val="0"/>
          <w:sz w:val="28"/>
          <w:szCs w:val="28"/>
          <w:u w:val="single"/>
        </w:rPr>
        <w:t>分包</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1.2</w:t>
      </w:r>
      <w:r>
        <w:rPr>
          <w:rFonts w:hint="eastAsia" w:ascii="仿宋" w:hAnsi="仿宋" w:eastAsia="仿宋" w:cs="仿宋"/>
          <w:snapToGrid w:val="0"/>
          <w:sz w:val="28"/>
          <w:szCs w:val="28"/>
        </w:rPr>
        <w:t xml:space="preserve"> 分包工程地点：彭水县外河坝</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u w:val="single"/>
        </w:rPr>
      </w:pPr>
      <w:r>
        <w:rPr>
          <w:rFonts w:ascii="仿宋" w:hAnsi="仿宋" w:eastAsia="仿宋" w:cs="仿宋"/>
          <w:snapToGrid w:val="0"/>
          <w:sz w:val="28"/>
          <w:szCs w:val="28"/>
        </w:rPr>
        <w:t>1.3</w:t>
      </w:r>
      <w:r>
        <w:rPr>
          <w:rFonts w:hint="eastAsia" w:ascii="仿宋" w:hAnsi="仿宋" w:eastAsia="仿宋" w:cs="仿宋"/>
          <w:snapToGrid w:val="0"/>
          <w:sz w:val="28"/>
          <w:szCs w:val="28"/>
        </w:rPr>
        <w:t xml:space="preserve"> 分包工程规模：</w:t>
      </w:r>
      <w:r>
        <w:rPr>
          <w:rFonts w:hint="eastAsia" w:ascii="仿宋" w:hAnsi="仿宋" w:eastAsia="仿宋" w:cs="仿宋"/>
          <w:snapToGrid w:val="0"/>
          <w:sz w:val="28"/>
          <w:szCs w:val="28"/>
          <w:u w:val="single"/>
        </w:rPr>
        <w:t>景典·依云水岸二期（外墙灯饰）工程，含1#、2#、3#、4#、5#楼、商业Ⅱ、Ⅲ区及B、C区车库等,总建筑面积：113552.49㎡。</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 xml:space="preserve">1.4 </w:t>
      </w:r>
      <w:r>
        <w:rPr>
          <w:rFonts w:hint="eastAsia" w:ascii="仿宋" w:hAnsi="仿宋" w:eastAsia="仿宋" w:cs="仿宋"/>
          <w:snapToGrid w:val="0"/>
          <w:sz w:val="28"/>
          <w:szCs w:val="28"/>
        </w:rPr>
        <w:t>工程承包范围：</w:t>
      </w:r>
      <w:r>
        <w:rPr>
          <w:rFonts w:hint="eastAsia" w:ascii="仿宋" w:hAnsi="仿宋" w:eastAsia="仿宋" w:cs="仿宋"/>
          <w:snapToGrid w:val="0"/>
          <w:sz w:val="28"/>
          <w:szCs w:val="28"/>
          <w:u w:val="single"/>
          <w:lang w:val="en-US" w:eastAsia="zh-CN" w:bidi="ar-SA"/>
        </w:rPr>
        <w:t>景典·依云水岸二期</w:t>
      </w:r>
      <w:r>
        <w:rPr>
          <w:rFonts w:hint="eastAsia" w:ascii="仿宋" w:hAnsi="仿宋" w:eastAsia="仿宋" w:cs="仿宋"/>
          <w:snapToGrid w:val="0"/>
          <w:sz w:val="28"/>
          <w:szCs w:val="28"/>
        </w:rPr>
        <w:t>工程中的</w:t>
      </w:r>
      <w:r>
        <w:rPr>
          <w:rFonts w:hint="eastAsia" w:ascii="仿宋" w:hAnsi="仿宋" w:eastAsia="仿宋" w:cs="仿宋"/>
          <w:snapToGrid w:val="0"/>
          <w:sz w:val="28"/>
          <w:szCs w:val="28"/>
          <w:u w:val="single"/>
          <w:lang w:val="en-US" w:eastAsia="zh-CN" w:bidi="ar-SA"/>
        </w:rPr>
        <w:t>外墙灯饰</w:t>
      </w:r>
      <w:r>
        <w:rPr>
          <w:rFonts w:hint="eastAsia" w:ascii="仿宋" w:hAnsi="仿宋" w:eastAsia="仿宋" w:cs="仿宋"/>
          <w:snapToGrid w:val="0"/>
          <w:sz w:val="28"/>
          <w:szCs w:val="28"/>
        </w:rPr>
        <w:t>专业分包工程。具体内容为：施工图纸中</w:t>
      </w:r>
      <w:r>
        <w:rPr>
          <w:rFonts w:ascii="仿宋" w:hAnsi="仿宋" w:eastAsia="仿宋" w:cs="仿宋"/>
          <w:snapToGrid w:val="0"/>
          <w:sz w:val="28"/>
          <w:szCs w:val="28"/>
        </w:rPr>
        <w:t>(含设计变更、图纸会审、技术核定单)的</w:t>
      </w:r>
      <w:r>
        <w:rPr>
          <w:rFonts w:hint="eastAsia" w:ascii="仿宋" w:hAnsi="仿宋" w:eastAsia="仿宋" w:cs="仿宋"/>
          <w:snapToGrid w:val="0"/>
          <w:sz w:val="28"/>
          <w:szCs w:val="28"/>
        </w:rPr>
        <w:t>景典·依云水岸二期外墙灯饰</w:t>
      </w:r>
      <w:r>
        <w:rPr>
          <w:rFonts w:hint="eastAsia" w:ascii="仿宋" w:hAnsi="仿宋" w:eastAsia="仿宋" w:cs="仿宋"/>
          <w:snapToGrid w:val="0"/>
          <w:sz w:val="28"/>
          <w:szCs w:val="28"/>
          <w:lang w:val="en-US" w:eastAsia="zh-CN"/>
        </w:rPr>
        <w:t>专业分包</w:t>
      </w:r>
      <w:r>
        <w:rPr>
          <w:rFonts w:hint="eastAsia" w:ascii="仿宋" w:hAnsi="仿宋" w:eastAsia="仿宋" w:cs="仿宋"/>
          <w:snapToGrid w:val="0"/>
          <w:sz w:val="28"/>
          <w:szCs w:val="28"/>
        </w:rPr>
        <w:t>工程范围内全部施工内容（具体以甲方与建设单位签订的施工总承包合同工作范围及建设单位提供的正式施工图纸为准）</w:t>
      </w:r>
      <w:r>
        <w:rPr>
          <w:rFonts w:hint="eastAsia" w:ascii="仿宋" w:hAnsi="仿宋" w:eastAsia="仿宋" w:cs="仿宋"/>
          <w:snapToGrid w:val="0"/>
          <w:sz w:val="28"/>
        </w:rPr>
        <w:t>的材料供应、施工、半成品和成品保护、验收、清洁及保修等全部工作，除另有说明外，本分包工程合同图纸内的全部外墙灯饰工程工作内容均包</w:t>
      </w:r>
      <w:r>
        <w:rPr>
          <w:rFonts w:hint="eastAsia" w:ascii="仿宋" w:hAnsi="仿宋" w:eastAsia="仿宋" w:cs="仿宋"/>
          <w:snapToGrid w:val="0"/>
          <w:sz w:val="28"/>
          <w:szCs w:val="28"/>
        </w:rPr>
        <w:t>括在乙方的工作范围内。甲方始终保留在合同履行过程中根据实际需要对分包工程范围内部分工作做出必要调整或供货的权力。</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二、甲方概况</w:t>
      </w:r>
    </w:p>
    <w:p>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公司名称：</w:t>
      </w:r>
      <w:r>
        <w:rPr>
          <w:rFonts w:hint="eastAsia" w:ascii="仿宋" w:hAnsi="仿宋" w:eastAsia="仿宋" w:cs="仿宋"/>
          <w:snapToGrid w:val="0"/>
          <w:sz w:val="28"/>
          <w:szCs w:val="28"/>
          <w:u w:val="single"/>
        </w:rPr>
        <w:t>重庆交旅建设工程有限公司</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纳税人身份：</w:t>
      </w:r>
      <w:r>
        <w:rPr>
          <w:rFonts w:hint="eastAsia" w:ascii="仿宋" w:hAnsi="仿宋" w:eastAsia="仿宋" w:cs="仿宋"/>
          <w:snapToGrid w:val="0"/>
          <w:sz w:val="28"/>
          <w:szCs w:val="28"/>
          <w:u w:val="single"/>
        </w:rPr>
        <w:t>一般纳税人</w:t>
      </w:r>
      <w:r>
        <w:rPr>
          <w:rFonts w:ascii="仿宋" w:hAnsi="仿宋" w:eastAsia="仿宋" w:cs="仿宋"/>
          <w:snapToGrid w:val="0"/>
          <w:sz w:val="28"/>
          <w:szCs w:val="28"/>
        </w:rPr>
        <w:t xml:space="preserve">    </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统一社会信用代码：</w:t>
      </w:r>
      <w:r>
        <w:rPr>
          <w:rFonts w:ascii="仿宋" w:hAnsi="仿宋" w:eastAsia="仿宋" w:cs="仿宋"/>
          <w:snapToGrid w:val="0"/>
          <w:sz w:val="28"/>
          <w:szCs w:val="28"/>
          <w:u w:val="single"/>
        </w:rPr>
        <w:t>915001057814714033</w:t>
      </w:r>
    </w:p>
    <w:p>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公司地址：</w:t>
      </w:r>
      <w:r>
        <w:rPr>
          <w:rFonts w:hint="eastAsia" w:ascii="仿宋" w:hAnsi="仿宋" w:eastAsia="仿宋" w:cs="仿宋"/>
          <w:snapToGrid w:val="0"/>
          <w:sz w:val="28"/>
          <w:szCs w:val="28"/>
          <w:u w:val="single"/>
        </w:rPr>
        <w:t>重庆市江北区建新北路</w:t>
      </w:r>
      <w:r>
        <w:rPr>
          <w:rFonts w:ascii="仿宋" w:hAnsi="仿宋" w:eastAsia="仿宋" w:cs="仿宋"/>
          <w:snapToGrid w:val="0"/>
          <w:sz w:val="28"/>
          <w:szCs w:val="28"/>
          <w:u w:val="single"/>
        </w:rPr>
        <w:t>38号1幢3夹-1（自编号：3A30）</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联系电话：</w:t>
      </w:r>
      <w:r>
        <w:rPr>
          <w:rFonts w:ascii="仿宋" w:hAnsi="仿宋" w:eastAsia="仿宋" w:cs="仿宋"/>
          <w:snapToGrid w:val="0"/>
          <w:sz w:val="28"/>
          <w:szCs w:val="28"/>
          <w:u w:val="single"/>
        </w:rPr>
        <w:t>023-63873366</w:t>
      </w:r>
    </w:p>
    <w:p>
      <w:pPr>
        <w:spacing w:afterLines="0"/>
        <w:ind w:firstLine="560"/>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开户行</w:t>
      </w:r>
      <w:r>
        <w:rPr>
          <w:rFonts w:hint="eastAsia" w:ascii="仿宋" w:hAnsi="仿宋" w:eastAsia="仿宋" w:cs="仿宋"/>
          <w:snapToGrid w:val="0"/>
          <w:color w:val="000000"/>
          <w:sz w:val="28"/>
          <w:szCs w:val="28"/>
        </w:rPr>
        <w:t>名称：</w:t>
      </w:r>
      <w:r>
        <w:rPr>
          <w:rFonts w:hint="eastAsia" w:ascii="仿宋" w:hAnsi="仿宋" w:eastAsia="仿宋" w:cs="仿宋"/>
          <w:snapToGrid w:val="0"/>
          <w:sz w:val="28"/>
          <w:szCs w:val="28"/>
          <w:u w:val="single"/>
        </w:rPr>
        <w:t>招商银行股份有限公司重庆分行营业部</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开户行账号：</w:t>
      </w:r>
      <w:r>
        <w:rPr>
          <w:rFonts w:ascii="仿宋" w:hAnsi="仿宋" w:eastAsia="仿宋" w:cs="仿宋"/>
          <w:snapToGrid w:val="0"/>
          <w:sz w:val="28"/>
          <w:szCs w:val="28"/>
          <w:u w:val="single"/>
        </w:rPr>
        <w:t>230181856610001</w:t>
      </w:r>
    </w:p>
    <w:p>
      <w:pPr>
        <w:spacing w:afterLines="0"/>
        <w:ind w:firstLine="560" w:firstLineChars="20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联系人（甲方项目负责人）：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outlineLvl w:val="0"/>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三、乙方概况</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公司名称：</w:t>
      </w:r>
      <w:r>
        <w:rPr>
          <w:rFonts w:ascii="仿宋" w:hAnsi="仿宋" w:eastAsia="仿宋" w:cs="仿宋"/>
          <w:snapToGrid w:val="0"/>
          <w:color w:val="000000"/>
          <w:sz w:val="28"/>
          <w:szCs w:val="28"/>
          <w:u w:val="single"/>
        </w:rPr>
        <w:t>XXXXXXXXXXXXXXXXXXXXXXXXXXXXXX</w:t>
      </w:r>
    </w:p>
    <w:p>
      <w:pPr>
        <w:tabs>
          <w:tab w:val="center" w:pos="4605"/>
        </w:tabs>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纳税人身份：</w:t>
      </w:r>
      <w:r>
        <w:rPr>
          <w:rFonts w:ascii="仿宋" w:hAnsi="仿宋" w:eastAsia="仿宋" w:cs="仿宋"/>
          <w:snapToGrid w:val="0"/>
          <w:color w:val="000000"/>
          <w:sz w:val="28"/>
          <w:szCs w:val="28"/>
          <w:u w:val="single"/>
        </w:rPr>
        <w:t>XXXXXXXXXXXXXXXX</w:t>
      </w:r>
      <w:r>
        <w:rPr>
          <w:rFonts w:hint="eastAsia" w:ascii="仿宋" w:hAnsi="仿宋" w:eastAsia="仿宋" w:cs="仿宋"/>
          <w:snapToGrid w:val="0"/>
          <w:color w:val="000000"/>
          <w:sz w:val="28"/>
          <w:szCs w:val="28"/>
        </w:rPr>
        <w:t>（一般纳税人</w:t>
      </w:r>
      <w:r>
        <w:rPr>
          <w:rFonts w:ascii="仿宋" w:hAnsi="仿宋" w:eastAsia="仿宋" w:cs="仿宋"/>
          <w:snapToGrid w:val="0"/>
          <w:color w:val="000000"/>
          <w:sz w:val="28"/>
          <w:szCs w:val="28"/>
        </w:rPr>
        <w:t>/小规模纳税人）</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统一社会信用代码：</w:t>
      </w:r>
      <w:r>
        <w:rPr>
          <w:rFonts w:ascii="仿宋" w:hAnsi="仿宋" w:eastAsia="仿宋" w:cs="仿宋"/>
          <w:snapToGrid w:val="0"/>
          <w:color w:val="000000"/>
          <w:sz w:val="28"/>
          <w:szCs w:val="28"/>
          <w:u w:val="single"/>
        </w:rPr>
        <w:t>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开户行名称：</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开户行账号：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资质专业及等级：</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资质证书号码：</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安全生产许可证编号：</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复审时间及有效期：</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u w:val="single"/>
        </w:rPr>
      </w:pPr>
      <w:r>
        <w:rPr>
          <w:rFonts w:hint="eastAsia" w:ascii="仿宋" w:hAnsi="仿宋" w:eastAsia="仿宋" w:cs="仿宋"/>
          <w:snapToGrid w:val="0"/>
          <w:color w:val="000000"/>
          <w:sz w:val="28"/>
          <w:szCs w:val="28"/>
        </w:rPr>
        <w:t>公司地址：</w:t>
      </w:r>
      <w:r>
        <w:rPr>
          <w:rFonts w:ascii="仿宋" w:hAnsi="仿宋" w:eastAsia="仿宋" w:cs="仿宋"/>
          <w:snapToGrid w:val="0"/>
          <w:color w:val="000000"/>
          <w:sz w:val="28"/>
          <w:szCs w:val="28"/>
          <w:u w:val="single"/>
        </w:rPr>
        <w:t>XXXXXXXXXXXXXXXXXXXXXXXXXX</w:t>
      </w:r>
    </w:p>
    <w:p>
      <w:pPr>
        <w:spacing w:afterLines="0"/>
        <w:ind w:firstLine="560"/>
        <w:outlineLvl w:val="0"/>
        <w:rPr>
          <w:rFonts w:ascii="仿宋" w:hAnsi="仿宋" w:eastAsia="仿宋" w:cs="仿宋"/>
          <w:snapToGrid w:val="0"/>
          <w:color w:val="000000"/>
          <w:sz w:val="28"/>
          <w:szCs w:val="28"/>
        </w:rPr>
      </w:pP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XXXXXXXXXXXXXXXXXXXXXXXXXX</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rPr>
      </w:pPr>
      <w:r>
        <w:rPr>
          <w:rFonts w:hint="eastAsia" w:ascii="仿宋" w:hAnsi="仿宋" w:eastAsia="仿宋" w:cs="仿宋"/>
          <w:snapToGrid w:val="0"/>
          <w:color w:val="000000"/>
          <w:sz w:val="28"/>
          <w:szCs w:val="28"/>
        </w:rPr>
        <w:t>联系人（乙方项目负责人）：</w:t>
      </w:r>
      <w:r>
        <w:rPr>
          <w:rFonts w:ascii="仿宋" w:hAnsi="仿宋" w:eastAsia="仿宋" w:cs="仿宋"/>
          <w:snapToGrid w:val="0"/>
          <w:color w:val="000000"/>
          <w:sz w:val="28"/>
          <w:szCs w:val="28"/>
          <w:u w:val="single"/>
        </w:rPr>
        <w:t>XXX</w:t>
      </w:r>
      <w:r>
        <w:rPr>
          <w:rFonts w:hint="eastAsia" w:ascii="仿宋" w:hAnsi="仿宋" w:eastAsia="仿宋" w:cs="仿宋"/>
          <w:snapToGrid w:val="0"/>
          <w:color w:val="000000"/>
          <w:sz w:val="28"/>
          <w:szCs w:val="28"/>
        </w:rPr>
        <w:t>，联系电话：</w:t>
      </w:r>
      <w:r>
        <w:rPr>
          <w:rFonts w:ascii="仿宋" w:hAnsi="仿宋" w:eastAsia="仿宋" w:cs="仿宋"/>
          <w:snapToGrid w:val="0"/>
          <w:color w:val="000000"/>
          <w:sz w:val="28"/>
          <w:szCs w:val="28"/>
          <w:u w:val="single"/>
        </w:rPr>
        <w:t>XXXXXXXXXXX</w:t>
      </w:r>
    </w:p>
    <w:p>
      <w:pPr>
        <w:spacing w:afterLines="0"/>
        <w:ind w:firstLine="562"/>
        <w:rPr>
          <w:rFonts w:ascii="仿宋" w:hAnsi="仿宋" w:eastAsia="仿宋" w:cs="仿宋"/>
          <w:b/>
          <w:bCs/>
          <w:snapToGrid w:val="0"/>
          <w:color w:val="000000"/>
          <w:sz w:val="28"/>
          <w:szCs w:val="28"/>
        </w:rPr>
      </w:pPr>
      <w:r>
        <w:rPr>
          <w:rFonts w:hint="eastAsia" w:ascii="仿宋" w:hAnsi="仿宋" w:eastAsia="仿宋" w:cs="仿宋"/>
          <w:b/>
          <w:bCs/>
          <w:snapToGrid w:val="0"/>
          <w:color w:val="000000"/>
          <w:sz w:val="28"/>
          <w:szCs w:val="28"/>
        </w:rPr>
        <w:t>四、</w:t>
      </w:r>
      <w:r>
        <w:fldChar w:fldCharType="begin"/>
      </w:r>
      <w:r>
        <w:instrText xml:space="preserve"> HYPERLINK "http://www.66law.cn/topic2010/fbht/" \o "分包合同" </w:instrText>
      </w:r>
      <w:r>
        <w:fldChar w:fldCharType="separate"/>
      </w:r>
      <w:r>
        <w:rPr>
          <w:rFonts w:hint="eastAsia" w:ascii="仿宋" w:hAnsi="仿宋" w:eastAsia="仿宋" w:cs="仿宋"/>
          <w:b/>
          <w:bCs/>
          <w:snapToGrid w:val="0"/>
          <w:color w:val="000000"/>
          <w:sz w:val="28"/>
          <w:szCs w:val="28"/>
        </w:rPr>
        <w:t>分包签约合同</w:t>
      </w:r>
      <w:r>
        <w:rPr>
          <w:rFonts w:hint="eastAsia" w:ascii="仿宋" w:hAnsi="仿宋" w:eastAsia="仿宋" w:cs="仿宋"/>
          <w:b/>
          <w:bCs/>
          <w:snapToGrid w:val="0"/>
          <w:color w:val="000000"/>
          <w:sz w:val="28"/>
          <w:szCs w:val="28"/>
        </w:rPr>
        <w:fldChar w:fldCharType="end"/>
      </w:r>
      <w:r>
        <w:rPr>
          <w:rFonts w:hint="eastAsia" w:ascii="仿宋" w:hAnsi="仿宋" w:eastAsia="仿宋" w:cs="仿宋"/>
          <w:b/>
          <w:bCs/>
          <w:snapToGrid w:val="0"/>
          <w:color w:val="000000"/>
          <w:sz w:val="28"/>
          <w:szCs w:val="28"/>
        </w:rPr>
        <w:t>价</w:t>
      </w:r>
    </w:p>
    <w:p>
      <w:pPr>
        <w:spacing w:afterLines="0"/>
        <w:ind w:firstLine="560"/>
        <w:rPr>
          <w:rFonts w:ascii="仿宋" w:hAnsi="仿宋" w:eastAsia="仿宋" w:cs="仿宋"/>
          <w:snapToGrid w:val="0"/>
          <w:sz w:val="28"/>
          <w:szCs w:val="28"/>
        </w:rPr>
      </w:pPr>
      <w:r>
        <w:rPr>
          <w:rFonts w:hint="eastAsia" w:ascii="仿宋" w:hAnsi="仿宋" w:eastAsia="仿宋" w:cs="仿宋"/>
          <w:snapToGrid w:val="0"/>
          <w:color w:val="000000"/>
          <w:sz w:val="28"/>
          <w:szCs w:val="28"/>
        </w:rPr>
        <w:t>分包签约合</w:t>
      </w:r>
      <w:r>
        <w:rPr>
          <w:rFonts w:hint="eastAsia" w:ascii="仿宋" w:hAnsi="仿宋" w:eastAsia="仿宋" w:cs="仿宋"/>
          <w:snapToGrid w:val="0"/>
          <w:sz w:val="28"/>
          <w:szCs w:val="28"/>
        </w:rPr>
        <w:t>同暂定总价（含税）：人民币（大写）</w:t>
      </w:r>
      <w:r>
        <w:rPr>
          <w:rFonts w:ascii="仿宋" w:hAnsi="仿宋" w:eastAsia="仿宋" w:cs="仿宋"/>
          <w:snapToGrid w:val="0"/>
          <w:sz w:val="28"/>
          <w:szCs w:val="28"/>
          <w:u w:val="single"/>
        </w:rPr>
        <w:t>XXXXXXX</w:t>
      </w:r>
      <w:r>
        <w:rPr>
          <w:rFonts w:hint="eastAsia" w:ascii="仿宋" w:hAnsi="仿宋" w:eastAsia="仿宋" w:cs="仿宋"/>
          <w:snapToGrid w:val="0"/>
          <w:sz w:val="28"/>
          <w:szCs w:val="28"/>
        </w:rPr>
        <w:t>元（￥</w:t>
      </w:r>
      <w:r>
        <w:rPr>
          <w:rFonts w:ascii="仿宋" w:hAnsi="仿宋" w:eastAsia="仿宋" w:cs="仿宋"/>
          <w:snapToGrid w:val="0"/>
          <w:sz w:val="28"/>
          <w:szCs w:val="28"/>
          <w:u w:val="single"/>
        </w:rPr>
        <w:t>XXXXXXXXXX</w:t>
      </w:r>
      <w:r>
        <w:rPr>
          <w:rFonts w:hint="eastAsia" w:ascii="仿宋" w:hAnsi="仿宋" w:eastAsia="仿宋" w:cs="仿宋"/>
          <w:snapToGrid w:val="0"/>
          <w:sz w:val="28"/>
          <w:szCs w:val="28"/>
        </w:rPr>
        <w:t>元）。其中：不含税金额为</w:t>
      </w:r>
      <w:r>
        <w:rPr>
          <w:rFonts w:ascii="仿宋" w:hAnsi="仿宋" w:eastAsia="仿宋" w:cs="仿宋"/>
          <w:snapToGrid w:val="0"/>
          <w:sz w:val="28"/>
          <w:szCs w:val="28"/>
          <w:u w:val="single"/>
        </w:rPr>
        <w:t>XXXXXXXXXXXX</w:t>
      </w:r>
      <w:r>
        <w:rPr>
          <w:rFonts w:hint="eastAsia" w:ascii="仿宋" w:hAnsi="仿宋" w:eastAsia="仿宋" w:cs="仿宋"/>
          <w:snapToGrid w:val="0"/>
          <w:sz w:val="28"/>
          <w:szCs w:val="28"/>
        </w:rPr>
        <w:t>元，税款</w:t>
      </w:r>
      <w:r>
        <w:rPr>
          <w:rFonts w:ascii="仿宋" w:hAnsi="仿宋" w:eastAsia="仿宋" w:cs="仿宋"/>
          <w:snapToGrid w:val="0"/>
          <w:sz w:val="28"/>
          <w:szCs w:val="28"/>
          <w:u w:val="single"/>
        </w:rPr>
        <w:t>XXXXXXXXXXX</w:t>
      </w:r>
      <w:r>
        <w:rPr>
          <w:rFonts w:hint="eastAsia" w:ascii="仿宋" w:hAnsi="仿宋" w:eastAsia="仿宋" w:cs="仿宋"/>
          <w:snapToGrid w:val="0"/>
          <w:sz w:val="28"/>
          <w:szCs w:val="28"/>
        </w:rPr>
        <w:t>元，（增值税税率</w:t>
      </w:r>
      <w:r>
        <w:rPr>
          <w:rFonts w:ascii="仿宋" w:hAnsi="仿宋" w:eastAsia="仿宋" w:cs="仿宋"/>
          <w:snapToGrid w:val="0"/>
          <w:sz w:val="28"/>
          <w:szCs w:val="28"/>
          <w:u w:val="single"/>
        </w:rPr>
        <w:t>X</w:t>
      </w:r>
      <w:r>
        <w:rPr>
          <w:rFonts w:ascii="仿宋" w:hAnsi="仿宋" w:eastAsia="仿宋" w:cs="仿宋"/>
          <w:snapToGrid w:val="0"/>
          <w:sz w:val="28"/>
          <w:szCs w:val="28"/>
        </w:rPr>
        <w:t>%</w:t>
      </w:r>
      <w:r>
        <w:rPr>
          <w:rFonts w:hint="eastAsia" w:ascii="仿宋" w:hAnsi="仿宋" w:eastAsia="仿宋" w:cs="仿宋"/>
          <w:snapToGrid w:val="0"/>
          <w:sz w:val="28"/>
          <w:szCs w:val="28"/>
        </w:rPr>
        <w:t>），最终以分包工程结算为准。</w:t>
      </w:r>
    </w:p>
    <w:p>
      <w:pPr>
        <w:spacing w:afterLines="0"/>
        <w:ind w:firstLine="562"/>
        <w:outlineLvl w:val="0"/>
        <w:rPr>
          <w:rFonts w:ascii="仿宋" w:hAnsi="仿宋" w:eastAsia="仿宋" w:cs="仿宋"/>
          <w:snapToGrid w:val="0"/>
          <w:sz w:val="28"/>
          <w:szCs w:val="28"/>
        </w:rPr>
      </w:pPr>
      <w:r>
        <w:rPr>
          <w:rFonts w:hint="eastAsia" w:ascii="仿宋" w:hAnsi="仿宋" w:eastAsia="仿宋" w:cs="仿宋"/>
          <w:b/>
          <w:snapToGrid w:val="0"/>
          <w:sz w:val="28"/>
          <w:szCs w:val="28"/>
        </w:rPr>
        <w:t>五、工期</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计划开工日期：</w:t>
      </w:r>
      <w:r>
        <w:rPr>
          <w:rFonts w:ascii="仿宋" w:hAnsi="仿宋" w:eastAsia="仿宋" w:cs="仿宋"/>
          <w:snapToGrid w:val="0"/>
          <w:sz w:val="28"/>
          <w:szCs w:val="28"/>
          <w:u w:val="single"/>
        </w:rPr>
        <w:t>XXXX</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计划完工日期：</w:t>
      </w:r>
      <w:r>
        <w:rPr>
          <w:rFonts w:ascii="仿宋" w:hAnsi="仿宋" w:eastAsia="仿宋" w:cs="仿宋"/>
          <w:snapToGrid w:val="0"/>
          <w:sz w:val="28"/>
          <w:szCs w:val="28"/>
          <w:u w:val="single"/>
        </w:rPr>
        <w:t>XXXX</w:t>
      </w:r>
      <w:r>
        <w:rPr>
          <w:rFonts w:hint="eastAsia" w:ascii="仿宋" w:hAnsi="仿宋" w:eastAsia="仿宋" w:cs="仿宋"/>
          <w:snapToGrid w:val="0"/>
          <w:sz w:val="28"/>
          <w:szCs w:val="28"/>
        </w:rPr>
        <w:t>年</w:t>
      </w:r>
      <w:r>
        <w:rPr>
          <w:rFonts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工期总日历天数：</w:t>
      </w:r>
      <w:r>
        <w:rPr>
          <w:rFonts w:hint="eastAsia" w:ascii="仿宋" w:hAnsi="仿宋" w:eastAsia="仿宋" w:cs="仿宋"/>
          <w:snapToGrid w:val="0"/>
          <w:sz w:val="28"/>
          <w:szCs w:val="28"/>
          <w:u w:val="single"/>
          <w:lang w:val="en-US" w:eastAsia="zh-CN"/>
        </w:rPr>
        <w:t>15</w:t>
      </w:r>
      <w:r>
        <w:rPr>
          <w:rFonts w:hint="eastAsia" w:ascii="仿宋" w:hAnsi="仿宋" w:eastAsia="仿宋" w:cs="仿宋"/>
          <w:snapToGrid w:val="0"/>
          <w:sz w:val="28"/>
          <w:szCs w:val="28"/>
        </w:rPr>
        <w:t>天，工期总日历天数与根据前述计划日期计算的工期天数不一致的，以工期总日历天数为准。具体开工日期以甲方书面通知为准。</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六、工程质量标准</w:t>
      </w:r>
    </w:p>
    <w:p>
      <w:pPr>
        <w:spacing w:afterLines="0"/>
        <w:ind w:firstLine="560" w:firstLineChars="0"/>
        <w:outlineLvl w:val="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工程质量标准</w:t>
      </w:r>
      <w:r>
        <w:rPr>
          <w:rFonts w:ascii="仿宋" w:hAnsi="仿宋" w:eastAsia="仿宋" w:cs="仿宋"/>
          <w:snapToGrid w:val="0"/>
          <w:sz w:val="28"/>
          <w:szCs w:val="28"/>
          <w:highlight w:val="none"/>
        </w:rPr>
        <w:t xml:space="preserve"> </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sz w:val="28"/>
          <w:szCs w:val="28"/>
          <w:highlight w:val="none"/>
          <w:u w:val="single"/>
          <w:lang w:val="en-US" w:eastAsia="zh-CN"/>
        </w:rPr>
        <w:t>合格</w:t>
      </w:r>
      <w:r>
        <w:rPr>
          <w:rFonts w:hint="eastAsia" w:ascii="仿宋" w:hAnsi="仿宋" w:eastAsia="仿宋" w:cs="仿宋"/>
          <w:snapToGrid w:val="0"/>
          <w:sz w:val="28"/>
          <w:szCs w:val="28"/>
          <w:highlight w:val="none"/>
        </w:rPr>
        <w:t>。</w:t>
      </w:r>
    </w:p>
    <w:p>
      <w:pPr>
        <w:spacing w:afterLines="0"/>
        <w:ind w:firstLine="562"/>
        <w:outlineLvl w:val="0"/>
        <w:rPr>
          <w:rFonts w:ascii="仿宋" w:hAnsi="仿宋" w:eastAsia="仿宋" w:cs="仿宋"/>
          <w:b/>
          <w:snapToGrid w:val="0"/>
          <w:sz w:val="28"/>
          <w:szCs w:val="28"/>
        </w:rPr>
      </w:pPr>
      <w:r>
        <w:rPr>
          <w:rFonts w:hint="eastAsia" w:ascii="仿宋" w:hAnsi="仿宋" w:eastAsia="仿宋" w:cs="仿宋"/>
          <w:b/>
          <w:snapToGrid w:val="0"/>
          <w:sz w:val="28"/>
          <w:szCs w:val="28"/>
        </w:rPr>
        <w:t>七、合同文件及解释顺序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1．中标通知书（如果有）；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 </w:t>
      </w:r>
      <w:r>
        <w:rPr>
          <w:rFonts w:hint="eastAsia" w:ascii="仿宋" w:hAnsi="仿宋" w:eastAsia="仿宋" w:cs="仿宋"/>
          <w:snapToGrid w:val="0"/>
          <w:sz w:val="28"/>
          <w:szCs w:val="28"/>
        </w:rPr>
        <w:t>投标文件或比选资料（如果有）；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 </w:t>
      </w:r>
      <w:r>
        <w:rPr>
          <w:rFonts w:hint="eastAsia" w:ascii="仿宋" w:hAnsi="仿宋" w:eastAsia="仿宋" w:cs="仿宋"/>
          <w:snapToGrid w:val="0"/>
          <w:sz w:val="28"/>
          <w:szCs w:val="28"/>
        </w:rPr>
        <w:t>比选文件（如果有）；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 </w:t>
      </w:r>
      <w:r>
        <w:rPr>
          <w:rFonts w:hint="eastAsia" w:ascii="仿宋" w:hAnsi="仿宋" w:eastAsia="仿宋" w:cs="仿宋"/>
          <w:snapToGrid w:val="0"/>
          <w:sz w:val="28"/>
          <w:szCs w:val="28"/>
        </w:rPr>
        <w:t>本合同协议书；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5．本合同专用条款；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6．本合同通用条款；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7．合同履行过程中，双方协商一致的其他书面文件；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 </w:t>
      </w:r>
      <w:r>
        <w:rPr>
          <w:rFonts w:hint="eastAsia" w:ascii="仿宋" w:hAnsi="仿宋" w:eastAsia="仿宋" w:cs="仿宋"/>
          <w:snapToGrid w:val="0"/>
          <w:sz w:val="28"/>
          <w:szCs w:val="28"/>
        </w:rPr>
        <w:t>除总包合同工程价款之外的总包合同文件；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9. </w:t>
      </w:r>
      <w:r>
        <w:rPr>
          <w:rFonts w:hint="eastAsia" w:ascii="仿宋" w:hAnsi="仿宋" w:eastAsia="仿宋" w:cs="仿宋"/>
          <w:snapToGrid w:val="0"/>
          <w:sz w:val="28"/>
          <w:szCs w:val="28"/>
        </w:rPr>
        <w:t>本合同工程建设标准、图纸及有关技术文件；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10.</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甲方的各项管理制度。</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上述各项合同文件包括双方就该项合同文件所作出的补充和修改，属于同一类内容的合同文件应以最新签署的为准。专用合同条款及其附件须经合同当事人签字并盖章。</w:t>
      </w:r>
    </w:p>
    <w:p>
      <w:pPr>
        <w:spacing w:afterLines="0"/>
        <w:ind w:firstLine="562"/>
        <w:jc w:val="left"/>
        <w:rPr>
          <w:rFonts w:ascii="仿宋" w:hAnsi="仿宋" w:eastAsia="仿宋" w:cs="仿宋"/>
          <w:b/>
          <w:bCs/>
          <w:snapToGrid w:val="0"/>
          <w:sz w:val="28"/>
          <w:szCs w:val="28"/>
          <w:highlight w:val="none"/>
        </w:rPr>
      </w:pPr>
      <w:r>
        <w:rPr>
          <w:rFonts w:hint="eastAsia" w:ascii="仿宋" w:hAnsi="仿宋" w:eastAsia="仿宋" w:cs="仿宋"/>
          <w:b/>
          <w:bCs/>
          <w:snapToGrid w:val="0"/>
          <w:sz w:val="28"/>
          <w:szCs w:val="28"/>
          <w:highlight w:val="none"/>
        </w:rPr>
        <w:t>八、担保</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1.</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乙方向甲方提供履约担保，担保方式：</w:t>
      </w:r>
      <w:r>
        <w:rPr>
          <w:rFonts w:hint="eastAsia" w:ascii="仿宋" w:hAnsi="仿宋" w:eastAsia="仿宋" w:cs="仿宋"/>
          <w:snapToGrid w:val="0"/>
          <w:sz w:val="28"/>
          <w:szCs w:val="28"/>
          <w:u w:val="single"/>
          <w:lang w:val="en-US" w:eastAsia="zh-CN"/>
        </w:rPr>
        <w:t xml:space="preserve"> / </w:t>
      </w:r>
      <w:r>
        <w:rPr>
          <w:rFonts w:hint="eastAsia" w:ascii="仿宋" w:hAnsi="仿宋" w:eastAsia="仿宋" w:cs="仿宋"/>
          <w:snapToGrid w:val="0"/>
          <w:sz w:val="28"/>
          <w:szCs w:val="28"/>
        </w:rPr>
        <w:t>；担保额度：</w:t>
      </w:r>
      <w:r>
        <w:rPr>
          <w:rFonts w:hint="eastAsia" w:ascii="仿宋" w:hAnsi="仿宋" w:eastAsia="仿宋" w:cs="仿宋"/>
          <w:snapToGrid w:val="0"/>
          <w:sz w:val="28"/>
          <w:szCs w:val="28"/>
          <w:u w:val="single"/>
          <w:lang w:val="en-US" w:eastAsia="zh-CN"/>
        </w:rPr>
        <w:t xml:space="preserve"> / </w:t>
      </w:r>
      <w:r>
        <w:rPr>
          <w:rFonts w:hint="eastAsia" w:ascii="仿宋" w:hAnsi="仿宋" w:eastAsia="仿宋" w:cs="仿宋"/>
          <w:snapToGrid w:val="0"/>
          <w:sz w:val="28"/>
          <w:szCs w:val="28"/>
        </w:rPr>
        <w:t>。</w:t>
      </w:r>
    </w:p>
    <w:p>
      <w:pPr>
        <w:spacing w:afterLines="0"/>
        <w:ind w:firstLine="560"/>
        <w:rPr>
          <w:rFonts w:hint="eastAsia" w:ascii="仿宋" w:hAnsi="仿宋" w:eastAsia="仿宋" w:cs="仿宋"/>
          <w:snapToGrid w:val="0"/>
          <w:sz w:val="28"/>
          <w:szCs w:val="28"/>
        </w:rPr>
      </w:pPr>
      <w:r>
        <w:rPr>
          <w:rFonts w:ascii="仿宋" w:hAnsi="仿宋" w:eastAsia="仿宋" w:cs="仿宋"/>
          <w:snapToGrid w:val="0"/>
          <w:sz w:val="28"/>
          <w:szCs w:val="28"/>
        </w:rPr>
        <w:t>2</w:t>
      </w:r>
      <w:r>
        <w:rPr>
          <w:rFonts w:hint="eastAsia" w:ascii="仿宋" w:hAnsi="仿宋" w:eastAsia="仿宋" w:cs="仿宋"/>
          <w:snapToGrid w:val="0"/>
          <w:sz w:val="28"/>
          <w:szCs w:val="28"/>
        </w:rPr>
        <w:t>.</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有以下情况之一的，乙方承诺甲方有权将履约担保金作为违约金直接扣取或支付：</w:t>
      </w:r>
    </w:p>
    <w:p>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2.1</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出现乙方依据本合同相关条款约定应向甲方承担违约责任的。</w:t>
      </w:r>
    </w:p>
    <w:p>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2.2</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应由乙方承担的或支付的有关费用或款项，乙方未支付的（包括甲方对乙方的进度、安全、质量、材料等各方面的违约处理）。</w:t>
      </w:r>
    </w:p>
    <w:p>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2.3</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如果乙方因拖欠民工工资对施工造成不良影响，甲方有权用履约担保支付民工工资，在专业分包费用结算时扣除。</w:t>
      </w:r>
    </w:p>
    <w:p>
      <w:pPr>
        <w:spacing w:afterLines="0"/>
        <w:ind w:firstLine="560"/>
        <w:rPr>
          <w:rFonts w:hint="eastAsia" w:ascii="仿宋" w:hAnsi="仿宋" w:eastAsia="仿宋" w:cs="仿宋"/>
          <w:snapToGrid w:val="0"/>
          <w:sz w:val="28"/>
          <w:szCs w:val="28"/>
        </w:rPr>
      </w:pPr>
      <w:r>
        <w:rPr>
          <w:rFonts w:hint="eastAsia" w:ascii="仿宋" w:hAnsi="仿宋" w:eastAsia="仿宋" w:cs="仿宋"/>
          <w:snapToGrid w:val="0"/>
          <w:sz w:val="28"/>
          <w:szCs w:val="28"/>
        </w:rPr>
        <w:t>2.4</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若因乙方原因未达到工程质量目标和文明工地目标，或因乙方人员严重违反国家及当地政府质量、文明、治安、安全规定，造成重大影响损坏甲方企业形象信誉事件，甲方将不予退还履约担保，作为乙方对甲方企业信誉形象损害赔偿。</w:t>
      </w:r>
    </w:p>
    <w:p>
      <w:pPr>
        <w:rPr>
          <w:rFonts w:ascii="仿宋" w:hAnsi="仿宋" w:eastAsia="仿宋" w:cs="仿宋"/>
          <w:snapToGrid w:val="0"/>
          <w:sz w:val="28"/>
          <w:szCs w:val="28"/>
        </w:rPr>
      </w:pPr>
      <w:r>
        <w:rPr>
          <w:rFonts w:ascii="仿宋" w:hAnsi="仿宋" w:eastAsia="仿宋" w:cs="仿宋"/>
          <w:snapToGrid w:val="0"/>
          <w:sz w:val="28"/>
          <w:szCs w:val="28"/>
        </w:rPr>
        <w:t>2.5</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当乙方履约担保被扣抵后，乙方应补足履约担保额度或甲方可以直接从乙方应得专业分包费用中扣取补充。</w:t>
      </w:r>
    </w:p>
    <w:p>
      <w:pPr>
        <w:rPr>
          <w:rFonts w:hint="eastAsia" w:ascii="仿宋" w:hAnsi="仿宋" w:eastAsia="仿宋" w:cs="仿宋"/>
          <w:snapToGrid w:val="0"/>
          <w:sz w:val="28"/>
          <w:szCs w:val="28"/>
        </w:rPr>
      </w:pPr>
      <w:r>
        <w:rPr>
          <w:rFonts w:ascii="仿宋" w:hAnsi="仿宋" w:eastAsia="仿宋" w:cs="仿宋"/>
          <w:snapToGrid w:val="0"/>
          <w:sz w:val="28"/>
          <w:szCs w:val="28"/>
        </w:rPr>
        <w:t>2.6</w:t>
      </w:r>
      <w:r>
        <w:rPr>
          <w:rFonts w:hint="eastAsia" w:ascii="仿宋" w:hAnsi="仿宋" w:eastAsia="仿宋" w:cs="仿宋"/>
          <w:snapToGrid w:val="0"/>
          <w:sz w:val="28"/>
          <w:szCs w:val="28"/>
          <w:lang w:val="en-US" w:eastAsia="zh-CN"/>
        </w:rPr>
        <w:t xml:space="preserve"> </w:t>
      </w:r>
      <w:r>
        <w:rPr>
          <w:rFonts w:ascii="仿宋" w:hAnsi="仿宋" w:eastAsia="仿宋" w:cs="仿宋"/>
          <w:snapToGrid w:val="0"/>
          <w:sz w:val="28"/>
          <w:szCs w:val="28"/>
        </w:rPr>
        <w:t>履约担保返还：工程预验收合格并确保民工工资已全部结清（工程无劳资纠纷，并在项目部显眼位置公示不少于7天。），扣除甲方代付的工程款项（如有）后，一个月内甲方一次性返还乙方（不计利息）。</w:t>
      </w:r>
      <w:r>
        <w:rPr>
          <w:rFonts w:hint="eastAsia" w:ascii="仿宋" w:hAnsi="仿宋" w:eastAsia="仿宋" w:cs="仿宋"/>
          <w:snapToGrid w:val="0"/>
          <w:sz w:val="28"/>
          <w:szCs w:val="28"/>
        </w:rPr>
        <w:t xml:space="preserve"> </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九、合同的生效</w:t>
      </w:r>
    </w:p>
    <w:p>
      <w:pPr>
        <w:spacing w:afterLines="0"/>
        <w:ind w:firstLine="548" w:firstLineChars="196"/>
        <w:outlineLvl w:val="0"/>
        <w:rPr>
          <w:rFonts w:ascii="仿宋" w:hAnsi="仿宋" w:eastAsia="仿宋" w:cs="仿宋"/>
          <w:snapToGrid w:val="0"/>
          <w:sz w:val="28"/>
          <w:szCs w:val="28"/>
        </w:rPr>
      </w:pPr>
      <w:r>
        <w:rPr>
          <w:rFonts w:hint="eastAsia" w:ascii="仿宋" w:hAnsi="仿宋" w:eastAsia="仿宋" w:cs="仿宋"/>
          <w:snapToGrid w:val="0"/>
          <w:sz w:val="28"/>
          <w:szCs w:val="28"/>
        </w:rPr>
        <w:t>合同订立时间：</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年</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月</w:t>
      </w:r>
      <w:r>
        <w:rPr>
          <w:rFonts w:hint="eastAsia" w:ascii="仿宋" w:hAnsi="仿宋" w:eastAsia="仿宋" w:cs="仿宋"/>
          <w:snapToGrid w:val="0"/>
          <w:sz w:val="28"/>
          <w:szCs w:val="28"/>
          <w:u w:val="single"/>
        </w:rPr>
        <w:t>XX</w:t>
      </w:r>
      <w:r>
        <w:rPr>
          <w:rFonts w:hint="eastAsia" w:ascii="仿宋" w:hAnsi="仿宋" w:eastAsia="仿宋" w:cs="仿宋"/>
          <w:snapToGrid w:val="0"/>
          <w:sz w:val="28"/>
          <w:szCs w:val="28"/>
        </w:rPr>
        <w:t>日</w:t>
      </w:r>
    </w:p>
    <w:p>
      <w:pPr>
        <w:spacing w:afterLines="0"/>
        <w:ind w:firstLine="548" w:firstLineChars="196"/>
        <w:outlineLvl w:val="0"/>
        <w:rPr>
          <w:rFonts w:ascii="仿宋" w:hAnsi="仿宋" w:eastAsia="仿宋" w:cs="仿宋"/>
          <w:snapToGrid w:val="0"/>
          <w:sz w:val="28"/>
          <w:szCs w:val="28"/>
          <w:u w:val="single"/>
        </w:rPr>
      </w:pPr>
      <w:r>
        <w:rPr>
          <w:rFonts w:hint="eastAsia" w:ascii="仿宋" w:hAnsi="仿宋" w:eastAsia="仿宋" w:cs="仿宋"/>
          <w:snapToGrid w:val="0"/>
          <w:sz w:val="28"/>
          <w:szCs w:val="28"/>
        </w:rPr>
        <w:t>合同订立地点：</w:t>
      </w:r>
      <w:r>
        <w:rPr>
          <w:rFonts w:hint="eastAsia" w:ascii="仿宋" w:hAnsi="仿宋" w:eastAsia="仿宋" w:cs="仿宋"/>
          <w:snapToGrid w:val="0"/>
          <w:sz w:val="28"/>
          <w:szCs w:val="28"/>
          <w:u w:val="single"/>
        </w:rPr>
        <w:t>XXXXXXXXXXXXXXXXXXXXXXXX</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本合同约定双方签字并盖章后生效。</w:t>
      </w:r>
    </w:p>
    <w:p>
      <w:pPr>
        <w:spacing w:afterLines="0"/>
        <w:ind w:firstLine="551" w:firstLineChars="196"/>
        <w:outlineLvl w:val="0"/>
        <w:rPr>
          <w:rFonts w:ascii="仿宋" w:hAnsi="仿宋" w:eastAsia="仿宋" w:cs="仿宋"/>
          <w:b/>
          <w:snapToGrid w:val="0"/>
          <w:sz w:val="28"/>
          <w:szCs w:val="28"/>
        </w:rPr>
      </w:pPr>
      <w:r>
        <w:rPr>
          <w:rFonts w:hint="eastAsia" w:ascii="仿宋" w:hAnsi="仿宋" w:eastAsia="仿宋" w:cs="仿宋"/>
          <w:b/>
          <w:snapToGrid w:val="0"/>
          <w:sz w:val="28"/>
          <w:szCs w:val="28"/>
        </w:rPr>
        <w:t>十、合同份数</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hint="eastAsia" w:ascii="仿宋" w:hAnsi="仿宋" w:eastAsia="仿宋" w:cs="仿宋"/>
          <w:snapToGrid w:val="0"/>
          <w:sz w:val="28"/>
          <w:szCs w:val="28"/>
        </w:rPr>
        <w:t>本合同一式</w:t>
      </w:r>
      <w:r>
        <w:rPr>
          <w:rFonts w:hint="eastAsia" w:ascii="仿宋" w:hAnsi="仿宋" w:eastAsia="仿宋" w:cs="仿宋"/>
          <w:snapToGrid w:val="0"/>
          <w:sz w:val="28"/>
          <w:szCs w:val="28"/>
          <w:u w:val="single"/>
        </w:rPr>
        <w:t>柒</w:t>
      </w:r>
      <w:r>
        <w:rPr>
          <w:rFonts w:hint="eastAsia" w:ascii="仿宋" w:hAnsi="仿宋" w:eastAsia="仿宋" w:cs="仿宋"/>
          <w:snapToGrid w:val="0"/>
          <w:sz w:val="28"/>
          <w:szCs w:val="28"/>
        </w:rPr>
        <w:t>份，均具有同等法律效力，甲方执</w:t>
      </w:r>
      <w:r>
        <w:rPr>
          <w:rFonts w:hint="eastAsia" w:ascii="仿宋" w:hAnsi="仿宋" w:eastAsia="仿宋" w:cs="仿宋"/>
          <w:snapToGrid w:val="0"/>
          <w:sz w:val="28"/>
          <w:szCs w:val="28"/>
          <w:u w:val="single"/>
        </w:rPr>
        <w:t>伍</w:t>
      </w:r>
      <w:r>
        <w:rPr>
          <w:rFonts w:hint="eastAsia" w:ascii="仿宋" w:hAnsi="仿宋" w:eastAsia="仿宋" w:cs="仿宋"/>
          <w:snapToGrid w:val="0"/>
          <w:sz w:val="28"/>
          <w:szCs w:val="28"/>
        </w:rPr>
        <w:t>份，乙方执</w:t>
      </w:r>
      <w:r>
        <w:rPr>
          <w:rFonts w:hint="eastAsia" w:ascii="仿宋" w:hAnsi="仿宋" w:eastAsia="仿宋" w:cs="仿宋"/>
          <w:snapToGrid w:val="0"/>
          <w:sz w:val="28"/>
          <w:szCs w:val="28"/>
          <w:u w:val="single"/>
        </w:rPr>
        <w:t>贰</w:t>
      </w:r>
      <w:r>
        <w:rPr>
          <w:rFonts w:hint="eastAsia" w:ascii="仿宋" w:hAnsi="仿宋" w:eastAsia="仿宋" w:cs="仿宋"/>
          <w:snapToGrid w:val="0"/>
          <w:sz w:val="28"/>
          <w:szCs w:val="28"/>
        </w:rPr>
        <w:t>份。</w:t>
      </w:r>
    </w:p>
    <w:p>
      <w:pPr>
        <w:spacing w:afterLines="0"/>
        <w:ind w:firstLine="0" w:firstLineChars="0"/>
        <w:rPr>
          <w:rFonts w:ascii="仿宋" w:hAnsi="仿宋" w:eastAsia="仿宋" w:cs="仿宋"/>
          <w:snapToGrid w:val="0"/>
          <w:sz w:val="28"/>
          <w:szCs w:val="28"/>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w:t>
      </w:r>
      <w:r>
        <w:rPr>
          <w:rFonts w:ascii="仿宋" w:hAnsi="仿宋" w:eastAsia="仿宋" w:cs="仿宋"/>
          <w:snapToGrid w:val="0"/>
          <w:sz w:val="28"/>
          <w:szCs w:val="28"/>
        </w:rPr>
        <w:t>38号</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法定代表人</w:t>
      </w:r>
      <w:r>
        <w:rPr>
          <w:rFonts w:ascii="仿宋" w:hAnsi="仿宋" w:eastAsia="仿宋" w:cs="仿宋"/>
          <w:b/>
          <w:bCs/>
          <w:snapToGrid w:val="0"/>
          <w:sz w:val="28"/>
          <w:szCs w:val="28"/>
        </w:rPr>
        <w:t xml:space="preserve">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经办人：</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项目经理：</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项目负责人：</w:t>
      </w:r>
    </w:p>
    <w:p>
      <w:pPr>
        <w:spacing w:afterLines="0"/>
        <w:ind w:firstLine="562"/>
        <w:rPr>
          <w:rFonts w:ascii="仿宋" w:hAnsi="仿宋" w:eastAsia="仿宋" w:cs="仿宋"/>
          <w:snapToGrid w:val="0"/>
        </w:rPr>
      </w:pPr>
      <w:r>
        <w:rPr>
          <w:rFonts w:ascii="仿宋" w:hAnsi="仿宋" w:eastAsia="仿宋" w:cs="仿宋"/>
          <w:b/>
          <w:bCs/>
          <w:snapToGrid w:val="0"/>
          <w:sz w:val="28"/>
          <w:szCs w:val="28"/>
          <w:u w:val="single"/>
        </w:rPr>
        <w:t>XXXX</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r>
        <w:rPr>
          <w:rFonts w:ascii="仿宋" w:hAnsi="仿宋" w:eastAsia="仿宋" w:cs="仿宋"/>
          <w:b/>
          <w:bCs/>
          <w:snapToGrid w:val="0"/>
          <w:sz w:val="28"/>
          <w:szCs w:val="28"/>
        </w:rPr>
        <w:t xml:space="preserve">             </w:t>
      </w:r>
      <w:r>
        <w:rPr>
          <w:rFonts w:hint="eastAsia" w:ascii="仿宋" w:hAnsi="仿宋" w:eastAsia="仿宋" w:cs="仿宋"/>
          <w:b/>
          <w:bCs/>
          <w:snapToGrid w:val="0"/>
          <w:sz w:val="28"/>
          <w:szCs w:val="28"/>
        </w:rPr>
        <w:t xml:space="preserve"> </w:t>
      </w:r>
      <w:r>
        <w:rPr>
          <w:rFonts w:ascii="仿宋" w:hAnsi="仿宋" w:eastAsia="仿宋" w:cs="仿宋"/>
          <w:b/>
          <w:bCs/>
          <w:snapToGrid w:val="0"/>
          <w:sz w:val="28"/>
          <w:szCs w:val="28"/>
          <w:u w:val="single"/>
        </w:rPr>
        <w:t>XXXX</w:t>
      </w:r>
      <w:r>
        <w:rPr>
          <w:rFonts w:hint="eastAsia" w:ascii="仿宋" w:hAnsi="仿宋" w:eastAsia="仿宋" w:cs="仿宋"/>
          <w:b/>
          <w:bCs/>
          <w:snapToGrid w:val="0"/>
          <w:sz w:val="28"/>
          <w:szCs w:val="28"/>
        </w:rPr>
        <w:t>年</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pStyle w:val="16"/>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left="0" w:leftChars="0" w:firstLine="0" w:firstLineChars="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第二部分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通用合同条款</w:t>
      </w:r>
    </w:p>
    <w:p>
      <w:pPr>
        <w:tabs>
          <w:tab w:val="left" w:pos="5400"/>
        </w:tabs>
        <w:spacing w:afterLines="0"/>
        <w:ind w:firstLine="562"/>
        <w:rPr>
          <w:rFonts w:ascii="仿宋" w:hAnsi="仿宋" w:eastAsia="仿宋" w:cs="仿宋"/>
          <w:b/>
          <w:snapToGrid w:val="0"/>
          <w:sz w:val="28"/>
          <w:szCs w:val="28"/>
        </w:rPr>
      </w:pPr>
    </w:p>
    <w:p>
      <w:pPr>
        <w:tabs>
          <w:tab w:val="left" w:pos="5400"/>
        </w:tabs>
        <w:spacing w:afterLines="0"/>
        <w:ind w:firstLine="562"/>
        <w:rPr>
          <w:rFonts w:ascii="仿宋" w:hAnsi="仿宋" w:eastAsia="仿宋" w:cs="仿宋"/>
          <w:b/>
          <w:snapToGrid w:val="0"/>
          <w:sz w:val="28"/>
          <w:szCs w:val="28"/>
        </w:rPr>
      </w:pPr>
      <w:r>
        <w:rPr>
          <w:rFonts w:ascii="仿宋" w:hAnsi="仿宋" w:eastAsia="仿宋" w:cs="仿宋"/>
          <w:b/>
          <w:snapToGrid w:val="0"/>
          <w:sz w:val="28"/>
          <w:szCs w:val="28"/>
        </w:rPr>
        <w:t>1.词语定义</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1.1 </w:t>
      </w:r>
      <w:r>
        <w:rPr>
          <w:rFonts w:hint="eastAsia" w:ascii="仿宋" w:hAnsi="仿宋" w:eastAsia="仿宋" w:cs="仿宋"/>
          <w:bCs/>
          <w:snapToGrid w:val="0"/>
          <w:sz w:val="28"/>
          <w:szCs w:val="28"/>
        </w:rPr>
        <w:t>建设单位：指总包合同中的建设单位</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1.2 </w:t>
      </w:r>
      <w:r>
        <w:rPr>
          <w:rFonts w:hint="eastAsia" w:ascii="仿宋" w:hAnsi="仿宋" w:eastAsia="仿宋" w:cs="仿宋"/>
          <w:bCs/>
          <w:snapToGrid w:val="0"/>
          <w:sz w:val="28"/>
          <w:szCs w:val="28"/>
        </w:rPr>
        <w:t>项目经理部：指重庆交旅建设工程有限公司</w:t>
      </w:r>
      <w:r>
        <w:rPr>
          <w:rFonts w:hint="eastAsia" w:ascii="仿宋" w:hAnsi="仿宋" w:eastAsia="仿宋" w:cs="仿宋"/>
          <w:bCs/>
          <w:snapToGrid w:val="0"/>
          <w:sz w:val="28"/>
          <w:szCs w:val="28"/>
          <w:u w:val="single"/>
        </w:rPr>
        <w:t xml:space="preserve"> 彭水“依云水岸”（二期）</w:t>
      </w:r>
      <w:r>
        <w:rPr>
          <w:rFonts w:hint="eastAsia" w:ascii="仿宋" w:hAnsi="仿宋" w:eastAsia="仿宋" w:cs="仿宋"/>
          <w:bCs/>
          <w:snapToGrid w:val="0"/>
          <w:sz w:val="28"/>
          <w:szCs w:val="28"/>
          <w:u w:val="single"/>
          <w:lang w:val="en-US" w:eastAsia="zh-CN"/>
        </w:rPr>
        <w:t>工程</w:t>
      </w:r>
      <w:r>
        <w:rPr>
          <w:rFonts w:hint="eastAsia" w:ascii="仿宋" w:hAnsi="仿宋" w:eastAsia="仿宋" w:cs="仿宋"/>
          <w:bCs/>
          <w:snapToGrid w:val="0"/>
          <w:sz w:val="28"/>
          <w:szCs w:val="28"/>
          <w:u w:val="single"/>
        </w:rPr>
        <w:t xml:space="preserve"> </w:t>
      </w:r>
      <w:r>
        <w:rPr>
          <w:rFonts w:hint="eastAsia" w:ascii="仿宋" w:hAnsi="仿宋" w:eastAsia="仿宋" w:cs="仿宋"/>
          <w:bCs/>
          <w:snapToGrid w:val="0"/>
          <w:sz w:val="28"/>
          <w:szCs w:val="28"/>
        </w:rPr>
        <w:t>项目经理部，是甲方委派的在授权范围内管理本项目的项目机构，具体见专用条款</w:t>
      </w:r>
      <w:r>
        <w:rPr>
          <w:rFonts w:ascii="仿宋" w:hAnsi="仿宋" w:eastAsia="仿宋" w:cs="仿宋"/>
          <w:bCs/>
          <w:snapToGrid w:val="0"/>
          <w:sz w:val="28"/>
          <w:szCs w:val="28"/>
        </w:rPr>
        <w:t>2.3.1条</w:t>
      </w:r>
      <w:r>
        <w:rPr>
          <w:rFonts w:hint="eastAsia" w:ascii="仿宋" w:hAnsi="仿宋" w:eastAsia="仿宋" w:cs="仿宋"/>
          <w:bCs/>
          <w:snapToGrid w:val="0"/>
          <w:sz w:val="28"/>
          <w:szCs w:val="28"/>
        </w:rPr>
        <w:t>。</w:t>
      </w:r>
    </w:p>
    <w:p>
      <w:pPr>
        <w:spacing w:afterLines="-2147483648"/>
        <w:ind w:firstLine="560" w:firstLineChars="200"/>
        <w:jc w:val="left"/>
        <w:rPr>
          <w:rFonts w:ascii="仿宋" w:hAnsi="仿宋" w:eastAsia="仿宋" w:cs="仿宋"/>
          <w:bCs/>
          <w:snapToGrid w:val="0"/>
          <w:sz w:val="28"/>
          <w:szCs w:val="28"/>
        </w:rPr>
      </w:pPr>
      <w:r>
        <w:rPr>
          <w:rFonts w:ascii="仿宋" w:hAnsi="仿宋" w:eastAsia="仿宋" w:cs="仿宋"/>
          <w:bCs/>
          <w:snapToGrid w:val="0"/>
          <w:sz w:val="28"/>
          <w:szCs w:val="28"/>
        </w:rPr>
        <w:t xml:space="preserve">1.3 </w:t>
      </w:r>
      <w:r>
        <w:rPr>
          <w:rFonts w:hint="eastAsia" w:ascii="仿宋" w:hAnsi="仿宋" w:eastAsia="仿宋" w:cs="仿宋"/>
          <w:bCs/>
          <w:snapToGrid w:val="0"/>
          <w:sz w:val="28"/>
          <w:szCs w:val="28"/>
        </w:rPr>
        <w:t>总包合同：指建设单位与甲方签订的</w:t>
      </w:r>
      <w:r>
        <w:rPr>
          <w:rFonts w:hint="eastAsia" w:ascii="仿宋" w:hAnsi="仿宋" w:eastAsia="仿宋" w:cs="仿宋"/>
          <w:bCs/>
          <w:snapToGrid w:val="0"/>
          <w:sz w:val="28"/>
          <w:szCs w:val="28"/>
          <w:lang w:eastAsia="zh-CN"/>
        </w:rPr>
        <w:t>《</w:t>
      </w:r>
      <w:r>
        <w:rPr>
          <w:rFonts w:hint="eastAsia" w:ascii="仿宋" w:hAnsi="仿宋" w:eastAsia="仿宋" w:cs="仿宋"/>
          <w:b w:val="0"/>
          <w:bCs/>
          <w:snapToGrid w:val="0"/>
          <w:kern w:val="0"/>
          <w:sz w:val="28"/>
          <w:szCs w:val="28"/>
          <w:lang w:val="zh-CN"/>
        </w:rPr>
        <w:t>“依云水岸”住宅小区</w:t>
      </w:r>
      <w:r>
        <w:rPr>
          <w:rFonts w:hint="eastAsia" w:ascii="仿宋" w:hAnsi="仿宋" w:eastAsia="仿宋" w:cs="仿宋"/>
          <w:b w:val="0"/>
          <w:bCs/>
          <w:snapToGrid w:val="0"/>
          <w:kern w:val="0"/>
          <w:sz w:val="28"/>
          <w:szCs w:val="28"/>
        </w:rPr>
        <w:t>（</w:t>
      </w:r>
      <w:r>
        <w:rPr>
          <w:rFonts w:hint="eastAsia" w:ascii="仿宋" w:hAnsi="仿宋" w:eastAsia="仿宋" w:cs="仿宋"/>
          <w:b w:val="0"/>
          <w:bCs/>
          <w:snapToGrid w:val="0"/>
          <w:kern w:val="0"/>
          <w:sz w:val="28"/>
          <w:szCs w:val="28"/>
          <w:lang w:val="zh-CN"/>
        </w:rPr>
        <w:t>二期</w:t>
      </w:r>
      <w:r>
        <w:rPr>
          <w:rFonts w:hint="eastAsia" w:ascii="仿宋" w:hAnsi="仿宋" w:eastAsia="仿宋" w:cs="仿宋"/>
          <w:b w:val="0"/>
          <w:bCs/>
          <w:snapToGrid w:val="0"/>
          <w:kern w:val="0"/>
          <w:sz w:val="28"/>
          <w:szCs w:val="28"/>
        </w:rPr>
        <w:t>）</w:t>
      </w:r>
      <w:r>
        <w:rPr>
          <w:rFonts w:hint="eastAsia" w:ascii="仿宋" w:hAnsi="仿宋" w:eastAsia="仿宋" w:cs="仿宋"/>
          <w:b w:val="0"/>
          <w:bCs/>
          <w:snapToGrid w:val="0"/>
          <w:kern w:val="0"/>
          <w:sz w:val="28"/>
          <w:szCs w:val="28"/>
          <w:lang w:val="zh-CN"/>
        </w:rPr>
        <w:t>建设工程</w:t>
      </w:r>
      <w:r>
        <w:rPr>
          <w:rFonts w:hint="eastAsia" w:ascii="仿宋" w:hAnsi="仿宋" w:eastAsia="仿宋" w:cs="仿宋"/>
          <w:bCs/>
          <w:snapToGrid w:val="0"/>
          <w:sz w:val="28"/>
          <w:szCs w:val="28"/>
          <w:lang w:eastAsia="zh-CN"/>
        </w:rPr>
        <w:t>》</w:t>
      </w:r>
      <w:r>
        <w:rPr>
          <w:rFonts w:hint="eastAsia" w:ascii="仿宋" w:hAnsi="仿宋" w:eastAsia="仿宋" w:cs="仿宋"/>
          <w:bCs/>
          <w:snapToGrid w:val="0"/>
          <w:sz w:val="28"/>
          <w:szCs w:val="28"/>
        </w:rPr>
        <w:t>合同，具体见专用条款</w:t>
      </w:r>
      <w:r>
        <w:rPr>
          <w:rFonts w:ascii="仿宋" w:hAnsi="仿宋" w:eastAsia="仿宋" w:cs="仿宋"/>
          <w:bCs/>
          <w:snapToGrid w:val="0"/>
          <w:sz w:val="28"/>
          <w:szCs w:val="28"/>
        </w:rPr>
        <w:t>2.1条</w:t>
      </w:r>
      <w:r>
        <w:rPr>
          <w:rFonts w:hint="eastAsia" w:ascii="仿宋" w:hAnsi="仿宋" w:eastAsia="仿宋" w:cs="仿宋"/>
          <w:bCs/>
          <w:snapToGrid w:val="0"/>
          <w:sz w:val="28"/>
          <w:szCs w:val="28"/>
        </w:rPr>
        <w:t>。</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1.4 </w:t>
      </w:r>
      <w:r>
        <w:rPr>
          <w:rFonts w:hint="eastAsia" w:ascii="仿宋" w:hAnsi="仿宋" w:eastAsia="仿宋" w:cs="仿宋"/>
          <w:bCs/>
          <w:snapToGrid w:val="0"/>
          <w:sz w:val="28"/>
          <w:szCs w:val="28"/>
        </w:rPr>
        <w:t>中间计量：指由乙方提出，经甲方审核，按月或节点办理的用于过程付款的凭据，不作为双方合同结算的依据。</w:t>
      </w:r>
    </w:p>
    <w:p>
      <w:pPr>
        <w:spacing w:afterLines="0"/>
        <w:ind w:firstLine="548" w:firstLineChars="196"/>
        <w:rPr>
          <w:rFonts w:ascii="仿宋" w:hAnsi="仿宋" w:eastAsia="仿宋" w:cs="仿宋"/>
          <w:bCs/>
          <w:snapToGrid w:val="0"/>
          <w:sz w:val="28"/>
          <w:szCs w:val="28"/>
        </w:rPr>
      </w:pPr>
      <w:r>
        <w:rPr>
          <w:rFonts w:ascii="仿宋" w:hAnsi="仿宋" w:eastAsia="仿宋" w:cs="仿宋"/>
          <w:bCs/>
          <w:snapToGrid w:val="0"/>
          <w:sz w:val="28"/>
          <w:szCs w:val="28"/>
        </w:rPr>
        <w:t xml:space="preserve">1.5 </w:t>
      </w:r>
      <w:r>
        <w:rPr>
          <w:rFonts w:hint="eastAsia" w:ascii="仿宋" w:hAnsi="仿宋" w:eastAsia="仿宋" w:cs="仿宋"/>
          <w:bCs/>
          <w:snapToGrid w:val="0"/>
          <w:sz w:val="28"/>
          <w:szCs w:val="28"/>
        </w:rPr>
        <w:t>最终结算：指乙方完成合同约定的内容后，按本合同约定方式确定乙方最终工程价款的书面凭证。</w:t>
      </w:r>
    </w:p>
    <w:p>
      <w:pPr>
        <w:tabs>
          <w:tab w:val="left" w:pos="5400"/>
        </w:tabs>
        <w:spacing w:afterLines="0"/>
        <w:ind w:firstLine="562"/>
        <w:rPr>
          <w:rFonts w:ascii="仿宋" w:hAnsi="仿宋" w:eastAsia="仿宋" w:cs="仿宋"/>
          <w:bCs/>
          <w:snapToGrid w:val="0"/>
          <w:sz w:val="28"/>
          <w:szCs w:val="28"/>
        </w:rPr>
      </w:pPr>
      <w:r>
        <w:rPr>
          <w:rFonts w:ascii="仿宋" w:hAnsi="仿宋" w:eastAsia="仿宋" w:cs="仿宋"/>
          <w:b/>
          <w:snapToGrid w:val="0"/>
          <w:sz w:val="28"/>
          <w:szCs w:val="28"/>
        </w:rPr>
        <w:t>2.甲乙双方一般权利和义务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2.1</w:t>
      </w:r>
      <w:r>
        <w:rPr>
          <w:rFonts w:hint="eastAsia" w:ascii="仿宋" w:hAnsi="仿宋" w:eastAsia="仿宋" w:cs="仿宋"/>
          <w:snapToGrid w:val="0"/>
          <w:sz w:val="28"/>
          <w:szCs w:val="28"/>
        </w:rPr>
        <w:t xml:space="preserve"> 总包合同</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2.1.1 </w:t>
      </w:r>
      <w:r>
        <w:rPr>
          <w:rFonts w:hint="eastAsia" w:ascii="仿宋" w:hAnsi="仿宋" w:eastAsia="仿宋" w:cs="仿宋"/>
          <w:snapToGrid w:val="0"/>
          <w:sz w:val="28"/>
          <w:szCs w:val="28"/>
        </w:rPr>
        <w:t>乙方对总包合同的了解</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甲方可提供总包合同的副本或复印件壹份（有关</w:t>
      </w:r>
      <w:r>
        <w:fldChar w:fldCharType="begin"/>
      </w:r>
      <w:r>
        <w:instrText xml:space="preserve"> HYPERLINK "http://www.66law.cn/topic2010/承包工程/" \o "承包工程" </w:instrText>
      </w:r>
      <w:r>
        <w:fldChar w:fldCharType="separate"/>
      </w:r>
      <w:r>
        <w:rPr>
          <w:rFonts w:hint="eastAsia" w:ascii="仿宋" w:hAnsi="仿宋" w:eastAsia="仿宋" w:cs="仿宋"/>
          <w:snapToGrid w:val="0"/>
          <w:sz w:val="28"/>
          <w:szCs w:val="28"/>
        </w:rPr>
        <w:t>承包工程</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的价格内容除外）供乙方查阅。乙方应全面了解总包合同的各项规定（有关承包工程的价格内容除外）。</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2.1.2 </w:t>
      </w:r>
      <w:r>
        <w:rPr>
          <w:rFonts w:hint="eastAsia" w:ascii="仿宋" w:hAnsi="仿宋" w:eastAsia="仿宋" w:cs="仿宋"/>
          <w:snapToGrid w:val="0"/>
          <w:sz w:val="28"/>
          <w:szCs w:val="28"/>
        </w:rPr>
        <w:t>乙方对有关分包工程的责任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除本合同条款另有约定，乙方应履行并承担总包合同中与分包工程有关的甲方的所有义务与责任，同时应避免因乙方自身行为或疏漏造成甲方违反总包合同中约定的甲方义务的情况发生。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2.1.3 </w:t>
      </w:r>
      <w:r>
        <w:rPr>
          <w:rFonts w:hint="eastAsia" w:ascii="仿宋" w:hAnsi="仿宋" w:eastAsia="仿宋" w:cs="仿宋"/>
          <w:snapToGrid w:val="0"/>
          <w:sz w:val="28"/>
          <w:szCs w:val="28"/>
        </w:rPr>
        <w:t>乙方与建设单位的关系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乙方须服从甲方转发的建设单位或工程师与分包工程有关的指令。未经甲方允许，乙方不得以任何理由与建设单位或工程师发生直接工作联系，乙方不得直接致函建设单位或工程师，也不得直接接受建设单位或工程师的指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2.2</w:t>
      </w:r>
      <w:r>
        <w:rPr>
          <w:rFonts w:hint="eastAsia" w:ascii="仿宋" w:hAnsi="仿宋" w:eastAsia="仿宋" w:cs="仿宋"/>
          <w:snapToGrid w:val="0"/>
          <w:sz w:val="28"/>
          <w:szCs w:val="28"/>
        </w:rPr>
        <w:t xml:space="preserve"> 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2.2.1 </w:t>
      </w:r>
      <w:r>
        <w:rPr>
          <w:rFonts w:hint="eastAsia" w:ascii="仿宋" w:hAnsi="仿宋" w:eastAsia="仿宋" w:cs="仿宋"/>
          <w:snapToGrid w:val="0"/>
          <w:sz w:val="28"/>
          <w:szCs w:val="28"/>
        </w:rPr>
        <w:t>甲方指令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甲方随时可以向乙方发出指令，乙方应执行甲方根据分包合同所发出的所有指令。乙方拒不执行指令，甲方可委托其他施工单位完成该指令事项，发生的费用从应付给乙方的款项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2.2.2 </w:t>
      </w:r>
      <w:r>
        <w:rPr>
          <w:rFonts w:hint="eastAsia" w:ascii="仿宋" w:hAnsi="仿宋" w:eastAsia="仿宋" w:cs="仿宋"/>
          <w:snapToGrid w:val="0"/>
          <w:sz w:val="28"/>
          <w:szCs w:val="28"/>
        </w:rPr>
        <w:t>建设单位或工程师指令</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就分包工程范围内的有关工作，乙方应执行经甲方确认和转发的建设单位或工程师发出的所有指令和决定。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2.3</w:t>
      </w:r>
      <w:r>
        <w:rPr>
          <w:rFonts w:hint="eastAsia" w:ascii="仿宋" w:hAnsi="仿宋" w:eastAsia="仿宋" w:cs="仿宋"/>
          <w:snapToGrid w:val="0"/>
          <w:sz w:val="28"/>
          <w:szCs w:val="28"/>
        </w:rPr>
        <w:t xml:space="preserve"> 项目经理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2.3.1 </w:t>
      </w:r>
      <w:r>
        <w:rPr>
          <w:rFonts w:hint="eastAsia" w:ascii="仿宋" w:hAnsi="仿宋" w:eastAsia="仿宋" w:cs="仿宋"/>
          <w:snapToGrid w:val="0"/>
          <w:sz w:val="28"/>
          <w:szCs w:val="28"/>
        </w:rPr>
        <w:t>项目经理部及项目经理姓名及职称见专用条款</w:t>
      </w:r>
      <w:r>
        <w:rPr>
          <w:rFonts w:ascii="仿宋" w:hAnsi="仿宋" w:eastAsia="仿宋" w:cs="仿宋"/>
          <w:snapToGrid w:val="0"/>
          <w:sz w:val="28"/>
          <w:szCs w:val="28"/>
        </w:rPr>
        <w:t>2.3.1条。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2.3.2 </w:t>
      </w:r>
      <w:r>
        <w:rPr>
          <w:rFonts w:hint="eastAsia" w:ascii="仿宋" w:hAnsi="仿宋" w:eastAsia="仿宋" w:cs="仿宋"/>
          <w:snapToGrid w:val="0"/>
          <w:sz w:val="28"/>
          <w:szCs w:val="28"/>
        </w:rPr>
        <w:t>项目经理可授权具体的管理人员行使自己的部分权利，并在认为有必要时可撤回授权。</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2.3.3 </w:t>
      </w:r>
      <w:r>
        <w:rPr>
          <w:rFonts w:hint="eastAsia" w:ascii="仿宋" w:hAnsi="仿宋" w:eastAsia="仿宋" w:cs="仿宋"/>
          <w:snapToGrid w:val="0"/>
          <w:sz w:val="28"/>
          <w:szCs w:val="28"/>
        </w:rPr>
        <w:t>甲方如需更换项目经理，应以书面形式通知乙方；后任继续行使前任的职权，履行前任的义务。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分包项目经理姓名见专用条款</w:t>
      </w:r>
      <w:r>
        <w:rPr>
          <w:rFonts w:ascii="仿宋" w:hAnsi="仿宋" w:eastAsia="仿宋" w:cs="仿宋"/>
          <w:snapToGrid w:val="0"/>
          <w:sz w:val="28"/>
          <w:szCs w:val="28"/>
        </w:rPr>
        <w:t>2.4.1条。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2.4.2</w:t>
      </w:r>
      <w:r>
        <w:rPr>
          <w:rFonts w:hint="eastAsia" w:ascii="仿宋" w:hAnsi="仿宋" w:eastAsia="仿宋" w:cs="仿宋"/>
          <w:snapToGrid w:val="0"/>
          <w:sz w:val="28"/>
          <w:szCs w:val="28"/>
        </w:rPr>
        <w:t xml:space="preserve"> 乙方主要专业技术人员必须持证上岗，禁止使用不符合要求的人员。</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2.4.3 </w:t>
      </w:r>
      <w:r>
        <w:rPr>
          <w:rFonts w:hint="eastAsia" w:ascii="仿宋" w:hAnsi="仿宋" w:eastAsia="仿宋" w:cs="仿宋"/>
          <w:snapToGrid w:val="0"/>
          <w:sz w:val="28"/>
          <w:szCs w:val="28"/>
        </w:rPr>
        <w:t>乙方依据合同发出的请求和通知，以书面形式由分包项目经理</w:t>
      </w:r>
      <w:r>
        <w:rPr>
          <w:rFonts w:hint="eastAsia" w:ascii="仿宋" w:hAnsi="仿宋" w:eastAsia="仿宋" w:cs="仿宋"/>
          <w:snapToGrid w:val="0"/>
          <w:color w:val="000000"/>
          <w:sz w:val="28"/>
          <w:szCs w:val="28"/>
        </w:rPr>
        <w:t>签字后送交项目经理，项目经理在回执上签署姓名和收到的时间后生效。</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2.4.4 </w:t>
      </w:r>
      <w:r>
        <w:rPr>
          <w:rFonts w:hint="eastAsia" w:ascii="仿宋" w:hAnsi="仿宋" w:eastAsia="仿宋" w:cs="仿宋"/>
          <w:snapToGrid w:val="0"/>
          <w:color w:val="000000"/>
          <w:sz w:val="28"/>
          <w:szCs w:val="28"/>
        </w:rPr>
        <w:t>分包项目经理按项目经理批准的施工组织设计（或施工方案）和依据分包合同发出的指令组织施工。在情况紧急且无法与项目经理取得联系时，分包项目经理应采取</w:t>
      </w:r>
      <w:r>
        <w:fldChar w:fldCharType="begin"/>
      </w:r>
      <w:r>
        <w:instrText xml:space="preserve"> HYPERLINK "http://www.66law.cn/topic2010/bzr/" \o "保证人" </w:instrText>
      </w:r>
      <w:r>
        <w:fldChar w:fldCharType="separate"/>
      </w:r>
      <w:r>
        <w:rPr>
          <w:rFonts w:hint="eastAsia" w:ascii="仿宋" w:hAnsi="仿宋" w:eastAsia="仿宋" w:cs="仿宋"/>
          <w:snapToGrid w:val="0"/>
          <w:sz w:val="28"/>
          <w:szCs w:val="28"/>
        </w:rPr>
        <w:t>保证人</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员生命和工程、财产安全的紧急措施，并在采取措施后</w:t>
      </w:r>
      <w:r>
        <w:rPr>
          <w:rFonts w:ascii="仿宋" w:hAnsi="仿宋" w:eastAsia="仿宋" w:cs="仿宋"/>
          <w:snapToGrid w:val="0"/>
          <w:color w:val="000000"/>
          <w:sz w:val="28"/>
          <w:szCs w:val="28"/>
        </w:rPr>
        <w:t>48小时内向项目经理送交报告。</w:t>
      </w:r>
      <w:r>
        <w:rPr>
          <w:rFonts w:hint="eastAsia" w:ascii="仿宋" w:hAnsi="仿宋" w:eastAsia="仿宋" w:cs="仿宋"/>
          <w:snapToGrid w:val="0"/>
          <w:color w:val="000000"/>
          <w:sz w:val="28"/>
          <w:szCs w:val="28"/>
        </w:rPr>
        <w:t>责任在甲方，由甲方承担由此发生的追加合同价款、相应顺延工期的责任；责任在乙方，由乙方承担费用，不顺延工期。</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2.4.5 </w:t>
      </w:r>
      <w:r>
        <w:rPr>
          <w:rFonts w:hint="eastAsia" w:ascii="仿宋" w:hAnsi="仿宋" w:eastAsia="仿宋" w:cs="仿宋"/>
          <w:snapToGrid w:val="0"/>
          <w:color w:val="000000"/>
          <w:sz w:val="28"/>
          <w:szCs w:val="28"/>
        </w:rPr>
        <w:t>乙方如需更换分包项目经理，应至少提前</w:t>
      </w:r>
      <w:r>
        <w:rPr>
          <w:rFonts w:ascii="仿宋" w:hAnsi="仿宋" w:eastAsia="仿宋" w:cs="仿宋"/>
          <w:snapToGrid w:val="0"/>
          <w:color w:val="000000"/>
          <w:sz w:val="28"/>
          <w:szCs w:val="28"/>
        </w:rPr>
        <w:t>7天以书面形式通知甲方，并征得甲方同意；后任继续行使前任的职权，履行前任的义务。</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2.4.6</w:t>
      </w:r>
      <w:r>
        <w:rPr>
          <w:rFonts w:hint="eastAsia" w:ascii="仿宋" w:hAnsi="仿宋" w:eastAsia="仿宋" w:cs="仿宋"/>
          <w:snapToGrid w:val="0"/>
          <w:color w:val="000000"/>
          <w:sz w:val="28"/>
          <w:szCs w:val="28"/>
        </w:rPr>
        <w:t xml:space="preserve"> 乙方主要管理人员的变动，须经甲方同意，对其不称职或不服从管理的管理人员，甲方提出更换的，乙方不得拒绝。</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 xml:space="preserve">2.5.1 </w:t>
      </w:r>
      <w:r>
        <w:rPr>
          <w:rFonts w:hint="eastAsia" w:ascii="仿宋" w:hAnsi="仿宋" w:eastAsia="仿宋" w:cs="仿宋"/>
          <w:snapToGrid w:val="0"/>
          <w:color w:val="000000"/>
          <w:sz w:val="28"/>
          <w:szCs w:val="28"/>
        </w:rPr>
        <w:t>甲方应按本合同约定，一次或分阶段完成下列工作：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2.5.1.1</w:t>
      </w:r>
      <w:r>
        <w:rPr>
          <w:rFonts w:hint="eastAsia" w:ascii="仿宋" w:hAnsi="仿宋" w:eastAsia="仿宋" w:cs="仿宋"/>
          <w:bCs/>
          <w:snapToGrid w:val="0"/>
          <w:sz w:val="28"/>
          <w:szCs w:val="28"/>
        </w:rPr>
        <w:t xml:space="preserve"> 向乙方提供根据总包合同由建设单位办理的与分包工程相关的各种证件、批件、各种相关资料，向乙方提供具备施工条件的施工场地。</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2.5.1.2</w:t>
      </w:r>
      <w:r>
        <w:rPr>
          <w:rFonts w:hint="eastAsia" w:ascii="仿宋" w:hAnsi="仿宋" w:eastAsia="仿宋" w:cs="仿宋"/>
          <w:bCs/>
          <w:snapToGrid w:val="0"/>
          <w:sz w:val="28"/>
          <w:szCs w:val="28"/>
        </w:rPr>
        <w:t xml:space="preserve"> 按本合同约定，组织乙方参加建设单位组织的图纸会审，向乙方进行设计图纸交底及技术指导，协助解决分包施工过程中的技术难题。</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及其</w:t>
      </w:r>
      <w:r>
        <w:rPr>
          <w:rFonts w:hint="eastAsia" w:ascii="仿宋" w:hAnsi="仿宋" w:eastAsia="仿宋" w:cs="仿宋"/>
          <w:bCs/>
          <w:snapToGrid w:val="0"/>
          <w:sz w:val="28"/>
          <w:szCs w:val="28"/>
        </w:rPr>
        <w:t>费用承担见专用条款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根据现有条件，可为乙方提供食宿条件，费用见专用条款</w:t>
      </w:r>
      <w:r>
        <w:rPr>
          <w:rFonts w:ascii="仿宋" w:hAnsi="仿宋" w:eastAsia="仿宋" w:cs="仿宋"/>
          <w:bCs/>
          <w:snapToGrid w:val="0"/>
          <w:sz w:val="28"/>
          <w:szCs w:val="28"/>
        </w:rPr>
        <w:t>2.5.1.4</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 xml:space="preserve"> 施工用水电由甲方提供，水电费约定见专用条款</w:t>
      </w:r>
      <w:r>
        <w:rPr>
          <w:rFonts w:ascii="仿宋" w:hAnsi="仿宋" w:eastAsia="仿宋" w:cs="仿宋"/>
          <w:snapToGrid w:val="0"/>
          <w:color w:val="000000" w:themeColor="text1"/>
          <w:sz w:val="28"/>
          <w:szCs w:val="28"/>
          <w14:textFill>
            <w14:solidFill>
              <w14:schemeClr w14:val="tx1"/>
            </w14:solidFill>
          </w14:textFill>
        </w:rPr>
        <w:t>2.5.1.5</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2.5.1.6</w:t>
      </w:r>
      <w:r>
        <w:rPr>
          <w:rFonts w:hint="eastAsia" w:ascii="仿宋" w:hAnsi="仿宋" w:eastAsia="仿宋" w:cs="仿宋"/>
          <w:bCs/>
          <w:snapToGrid w:val="0"/>
          <w:sz w:val="28"/>
          <w:szCs w:val="28"/>
        </w:rPr>
        <w:t xml:space="preserve"> 为乙方提供临时水电接口，主体结构期间提供塔吊、施工电梯使用。负责整个施工场地的管理工作，协调乙方与同一施工场地的其它乙方之间的交叉配合，确保乙方按照经批准的施工组织设计进行施工。</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2.5.1.7</w:t>
      </w:r>
      <w:r>
        <w:rPr>
          <w:rFonts w:hint="eastAsia" w:ascii="仿宋" w:hAnsi="仿宋" w:eastAsia="仿宋" w:cs="仿宋"/>
          <w:bCs/>
          <w:snapToGrid w:val="0"/>
          <w:sz w:val="28"/>
          <w:szCs w:val="28"/>
        </w:rPr>
        <w:t xml:space="preserve"> 分包工程开工前，甲方项目经理部应组织有关人员对乙方人员进行入场教育培训。</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2.5.1.8</w:t>
      </w:r>
      <w:r>
        <w:rPr>
          <w:rFonts w:hint="eastAsia" w:ascii="仿宋" w:hAnsi="仿宋" w:eastAsia="仿宋" w:cs="仿宋"/>
          <w:bCs/>
          <w:snapToGrid w:val="0"/>
          <w:sz w:val="28"/>
          <w:szCs w:val="28"/>
        </w:rPr>
        <w:t xml:space="preserve"> 甲方应做的其他工作见专用条款</w:t>
      </w:r>
      <w:r>
        <w:rPr>
          <w:rFonts w:ascii="仿宋" w:hAnsi="仿宋" w:eastAsia="仿宋" w:cs="仿宋"/>
          <w:bCs/>
          <w:snapToGrid w:val="0"/>
          <w:sz w:val="28"/>
          <w:szCs w:val="28"/>
        </w:rPr>
        <w:t>2.5.1.8</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2.6</w:t>
      </w:r>
      <w:r>
        <w:rPr>
          <w:rFonts w:hint="eastAsia" w:ascii="仿宋" w:hAnsi="仿宋" w:eastAsia="仿宋" w:cs="仿宋"/>
          <w:bCs/>
          <w:snapToGrid w:val="0"/>
          <w:sz w:val="28"/>
          <w:szCs w:val="28"/>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 </w:t>
      </w:r>
      <w:r>
        <w:rPr>
          <w:rFonts w:hint="eastAsia" w:ascii="仿宋" w:hAnsi="仿宋" w:eastAsia="仿宋" w:cs="仿宋"/>
          <w:bCs/>
          <w:snapToGrid w:val="0"/>
          <w:sz w:val="28"/>
          <w:szCs w:val="28"/>
        </w:rPr>
        <w:t>乙方应按本合同约定，完成下列工作：</w:t>
      </w:r>
    </w:p>
    <w:p>
      <w:pPr>
        <w:spacing w:afterLines="0"/>
        <w:ind w:firstLine="560"/>
        <w:rPr>
          <w:rFonts w:hint="eastAsia" w:ascii="仿宋" w:hAnsi="仿宋" w:eastAsia="仿宋" w:cs="仿宋"/>
          <w:bCs/>
          <w:snapToGrid w:val="0"/>
          <w:sz w:val="28"/>
          <w:szCs w:val="28"/>
        </w:rPr>
      </w:pPr>
      <w:r>
        <w:rPr>
          <w:rFonts w:hint="eastAsia" w:ascii="仿宋" w:hAnsi="仿宋" w:eastAsia="仿宋" w:cs="仿宋"/>
          <w:bCs/>
          <w:snapToGrid w:val="0"/>
          <w:sz w:val="28"/>
          <w:szCs w:val="28"/>
        </w:rPr>
        <w:t>2.6.1.1 乙方对本合同项下工程的竞争性比选文件（如果有）和将要执行的设计文件、技术规范、质量标准及甲方与建设单位签订的全部合同文件的全部条款（有关工程价格资料除外）在本合同签约前均已详细研究及完全明了，并已按需要到现场实地勘察，调查并了解材料及周转料具供应渠道和价格，调查并了解机械设备及其配件购买与租赁的渠道和价格，调查并了解劳务用工的政策法规和招用渠道及劳务费标准，调查并了解各级政府的相关法规规定和各项税费项目及收费标准。日后不得以不熟悉工程设计，不知道材料及周转料具、机械及配件、劳务用工及各项收费等涨价信息或不明白验收标准、设计变更、材料设备代用或不了解甲方与建设单位所签订的合同内容或其它种种借口而降低质量标准、拖延工期或要求增加价款。若有上述情况发生，视为乙方违约，甲方可视情况进行相应违约处理或执行合同第12.4条。</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2.6.1.2 </w:t>
      </w:r>
      <w:r>
        <w:rPr>
          <w:rFonts w:hint="eastAsia" w:ascii="仿宋" w:hAnsi="仿宋" w:eastAsia="仿宋" w:cs="仿宋"/>
          <w:bCs/>
          <w:snapToGrid w:val="0"/>
          <w:sz w:val="28"/>
          <w:szCs w:val="28"/>
        </w:rPr>
        <w:t>乙方必须依法用工，与所属员工签订用工合同，建立实名制用工管理台账，严格进行用工考勤和工作量核实，按月编制工资表，并足额支付所属员工劳动报酬。同时必须为员工及时办理各项保险及交纳应由乙方交纳的各种费用、违约金等。否则，甲方有权从乙方的工程款中扣除，必要时，甲方有权用乙方的工程款直接代为支付，无需征得乙方同意。</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2.6.1.3 </w:t>
      </w:r>
      <w:r>
        <w:rPr>
          <w:rFonts w:hint="eastAsia" w:ascii="仿宋" w:hAnsi="仿宋" w:eastAsia="仿宋" w:cs="仿宋"/>
          <w:bCs/>
          <w:snapToGrid w:val="0"/>
          <w:sz w:val="28"/>
          <w:szCs w:val="28"/>
        </w:rPr>
        <w:t>乙方应在本合同生效前，向甲方提交一套与其签约单位名称相一致的营业执照和施工资质等文件复印件和项目经理授权委托书，由甲方存档备查，若由于乙方提供以上资料的不真实造成的一切后果由乙方全部承担。</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2.6.1.4</w:t>
      </w:r>
      <w:r>
        <w:rPr>
          <w:rFonts w:hint="eastAsia" w:ascii="仿宋" w:hAnsi="仿宋" w:eastAsia="仿宋" w:cs="仿宋"/>
          <w:snapToGrid w:val="0"/>
          <w:color w:val="000000"/>
          <w:sz w:val="28"/>
          <w:szCs w:val="28"/>
        </w:rPr>
        <w:t xml:space="preserve"> 乙方应按照总包合同的约定，对分包工程进行设计（确有必要时）、施工、验收和保修。乙方在审阅分包合同或总包合同时，或在分包工程的施工中，如发现分包工程的设计或工程建设标准、技术要求存在错误、遗漏、失误或其它缺陷，应立即通知甲方，如需修改的，需以签证单或其他书面形式确认；如因乙方未通知或通知不及时，乙方对造成的工期延误或其他损失应当承担赔偿责任。</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 xml:space="preserve"> 按照本合同约定，完成规定的设计内容，报甲方确认后在分包工程中使用，发生的费用承担见专用条款</w:t>
      </w:r>
      <w:r>
        <w:rPr>
          <w:rFonts w:ascii="仿宋" w:hAnsi="仿宋" w:eastAsia="仿宋" w:cs="仿宋"/>
          <w:snapToGrid w:val="0"/>
          <w:color w:val="000000"/>
          <w:sz w:val="28"/>
          <w:szCs w:val="28"/>
        </w:rPr>
        <w:t>2.6.1.5</w:t>
      </w:r>
      <w:r>
        <w:rPr>
          <w:rFonts w:hint="eastAsia" w:ascii="仿宋" w:hAnsi="仿宋" w:eastAsia="仿宋" w:cs="仿宋"/>
          <w:snapToGrid w:val="0"/>
          <w:color w:val="000000"/>
          <w:sz w:val="28"/>
          <w:szCs w:val="28"/>
        </w:rPr>
        <w:t>条。</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 xml:space="preserve"> 乙方应向甲方项目经理提交分包工程总体进度计划，年、季、月度工程进度计划及相应进度统计报表，具体时间要求见专用条款</w:t>
      </w:r>
      <w:r>
        <w:rPr>
          <w:rFonts w:ascii="仿宋" w:hAnsi="仿宋" w:eastAsia="仿宋" w:cs="仿宋"/>
          <w:snapToGrid w:val="0"/>
          <w:color w:val="000000"/>
          <w:sz w:val="28"/>
          <w:szCs w:val="28"/>
        </w:rPr>
        <w:t>2.6.1.6</w:t>
      </w:r>
      <w:r>
        <w:rPr>
          <w:rFonts w:hint="eastAsia" w:ascii="仿宋" w:hAnsi="仿宋" w:eastAsia="仿宋" w:cs="仿宋"/>
          <w:snapToGrid w:val="0"/>
          <w:color w:val="000000"/>
          <w:sz w:val="28"/>
          <w:szCs w:val="28"/>
        </w:rPr>
        <w:t>条。乙方不能按甲方批准的进度计划施工时，应根据甲方的要求提交一份修订的进度计划，以保证分包工程如期竣工。</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生效后向甲方提交一份详细施工组织设计，具体时间要求见专用条款</w:t>
      </w:r>
      <w:r>
        <w:rPr>
          <w:rFonts w:ascii="仿宋" w:hAnsi="仿宋" w:eastAsia="仿宋" w:cs="仿宋"/>
          <w:snapToGrid w:val="0"/>
          <w:color w:val="000000"/>
          <w:sz w:val="28"/>
          <w:szCs w:val="28"/>
        </w:rPr>
        <w:t>2.6.1.7</w:t>
      </w:r>
      <w:r>
        <w:rPr>
          <w:rFonts w:hint="eastAsia" w:ascii="仿宋" w:hAnsi="仿宋" w:eastAsia="仿宋" w:cs="仿宋"/>
          <w:snapToGrid w:val="0"/>
          <w:color w:val="000000"/>
          <w:sz w:val="28"/>
          <w:szCs w:val="28"/>
        </w:rPr>
        <w:t>条，经甲方批准后，乙方方可执行。</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2.6.1.8</w:t>
      </w:r>
      <w:r>
        <w:rPr>
          <w:rFonts w:hint="eastAsia" w:ascii="仿宋" w:hAnsi="仿宋" w:eastAsia="仿宋" w:cs="仿宋"/>
          <w:snapToGrid w:val="0"/>
          <w:color w:val="000000"/>
          <w:sz w:val="28"/>
          <w:szCs w:val="28"/>
        </w:rPr>
        <w:t xml:space="preserve"> </w:t>
      </w:r>
      <w:r>
        <w:rPr>
          <w:rFonts w:hint="eastAsia" w:ascii="仿宋" w:hAnsi="仿宋" w:eastAsia="仿宋" w:cs="仿宋"/>
          <w:snapToGrid w:val="0"/>
          <w:sz w:val="28"/>
          <w:szCs w:val="28"/>
        </w:rPr>
        <w:t>遵守政府有关主管部门对施工场地交通、施工噪音以及</w:t>
      </w:r>
      <w:r>
        <w:fldChar w:fldCharType="begin"/>
      </w:r>
      <w:r>
        <w:instrText xml:space="preserve"> HYPERLINK "http://www.66law.cn/topics/huanjingbaohu/default.aspx" \o "环境保护" </w:instrText>
      </w:r>
      <w:r>
        <w:fldChar w:fldCharType="separate"/>
      </w:r>
      <w:r>
        <w:rPr>
          <w:rFonts w:hint="eastAsia" w:ascii="仿宋" w:hAnsi="仿宋" w:eastAsia="仿宋" w:cs="仿宋"/>
          <w:snapToGrid w:val="0"/>
          <w:sz w:val="28"/>
          <w:szCs w:val="28"/>
        </w:rPr>
        <w:t>环境保护</w:t>
      </w:r>
      <w:r>
        <w:rPr>
          <w:rFonts w:hint="eastAsia" w:ascii="仿宋" w:hAnsi="仿宋" w:eastAsia="仿宋" w:cs="仿宋"/>
          <w:snapToGrid w:val="0"/>
          <w:sz w:val="28"/>
          <w:szCs w:val="28"/>
        </w:rPr>
        <w:fldChar w:fldCharType="end"/>
      </w:r>
      <w:r>
        <w:rPr>
          <w:rFonts w:hint="eastAsia" w:ascii="仿宋" w:hAnsi="仿宋" w:eastAsia="仿宋" w:cs="仿宋"/>
          <w:snapToGrid w:val="0"/>
          <w:sz w:val="28"/>
          <w:szCs w:val="28"/>
        </w:rPr>
        <w:t>和安全文明施工等的管理规定，按规定办理有关手续，并以书面形式通知甲方。乙方应无条件的配合甲方接受政府或其他单位和部门对工程的各类检查工作。</w:t>
      </w:r>
    </w:p>
    <w:p>
      <w:pPr>
        <w:spacing w:afterLines="0"/>
        <w:ind w:firstLine="560"/>
        <w:jc w:val="left"/>
        <w:rPr>
          <w:rFonts w:ascii="仿宋" w:hAnsi="仿宋" w:eastAsia="仿宋" w:cs="仿宋"/>
          <w:snapToGrid w:val="0"/>
          <w:color w:val="000000"/>
          <w:sz w:val="28"/>
          <w:szCs w:val="28"/>
        </w:rPr>
      </w:pPr>
      <w:r>
        <w:rPr>
          <w:rFonts w:ascii="仿宋" w:hAnsi="仿宋" w:eastAsia="仿宋" w:cs="仿宋"/>
          <w:snapToGrid w:val="0"/>
          <w:color w:val="000000"/>
          <w:sz w:val="28"/>
          <w:szCs w:val="28"/>
        </w:rPr>
        <w:t>2.6.1.9</w:t>
      </w:r>
      <w:r>
        <w:rPr>
          <w:rFonts w:hint="eastAsia" w:ascii="仿宋" w:hAnsi="仿宋" w:eastAsia="仿宋" w:cs="仿宋"/>
          <w:snapToGrid w:val="0"/>
          <w:color w:val="000000"/>
          <w:sz w:val="28"/>
          <w:szCs w:val="28"/>
        </w:rPr>
        <w:t xml:space="preserve"> 乙方应允许甲方、建设单位、监理单位及其三方中任何一方授权的人员在</w:t>
      </w:r>
      <w:r>
        <w:fldChar w:fldCharType="begin"/>
      </w:r>
      <w:r>
        <w:instrText xml:space="preserve"> HYPERLINK "http://www.66law.cn/topic2010/工作时间/" \o "工作时间" </w:instrText>
      </w:r>
      <w:r>
        <w:fldChar w:fldCharType="separate"/>
      </w:r>
      <w:r>
        <w:rPr>
          <w:rFonts w:hint="eastAsia" w:ascii="仿宋" w:hAnsi="仿宋" w:eastAsia="仿宋" w:cs="仿宋"/>
          <w:snapToGrid w:val="0"/>
          <w:sz w:val="28"/>
          <w:szCs w:val="28"/>
        </w:rPr>
        <w:t>工作时间</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内，合理进入分包工程施工场地或材料存放的地点，以及施工场地以外与分包合同有关的乙方的任何工作或准备地点，乙方应提供方便。</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2.6.1.10</w:t>
      </w:r>
      <w:r>
        <w:rPr>
          <w:rFonts w:hint="eastAsia" w:ascii="仿宋" w:hAnsi="仿宋" w:eastAsia="仿宋" w:cs="仿宋"/>
          <w:snapToGrid w:val="0"/>
          <w:sz w:val="28"/>
          <w:szCs w:val="28"/>
        </w:rPr>
        <w:t xml:space="preserve"> 乙方应对甲方提供的设备、周转材料及其他设施妥善保管，合理使用，如有损坏或遗失，应照原价赔偿。</w:t>
      </w:r>
    </w:p>
    <w:p>
      <w:pPr>
        <w:spacing w:afterLines="0"/>
        <w:ind w:firstLine="560"/>
        <w:rPr>
          <w:rFonts w:ascii="仿宋" w:hAnsi="仿宋" w:eastAsia="仿宋" w:cs="仿宋"/>
          <w:snapToGrid w:val="0"/>
          <w:sz w:val="28"/>
          <w:szCs w:val="28"/>
        </w:rPr>
      </w:pP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rPr>
        <w:t>及其</w:t>
      </w:r>
      <w:r>
        <w:rPr>
          <w:rFonts w:hint="eastAsia" w:ascii="仿宋" w:hAnsi="仿宋" w:eastAsia="仿宋" w:cs="仿宋"/>
          <w:snapToGrid w:val="0"/>
          <w:color w:val="000000"/>
          <w:sz w:val="28"/>
          <w:szCs w:val="28"/>
        </w:rPr>
        <w:t>所需费用约定见专用条款</w:t>
      </w:r>
      <w:r>
        <w:rPr>
          <w:rFonts w:ascii="仿宋" w:hAnsi="仿宋" w:eastAsia="仿宋" w:cs="仿宋"/>
          <w:snapToGrid w:val="0"/>
          <w:color w:val="000000"/>
          <w:sz w:val="28"/>
          <w:szCs w:val="28"/>
        </w:rPr>
        <w:t>2.6.1.11</w:t>
      </w:r>
      <w:r>
        <w:rPr>
          <w:rFonts w:hint="eastAsia" w:ascii="仿宋" w:hAnsi="仿宋" w:eastAsia="仿宋" w:cs="仿宋"/>
          <w:snapToGrid w:val="0"/>
          <w:color w:val="00000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2.6.1.12 </w:t>
      </w:r>
      <w:r>
        <w:rPr>
          <w:rFonts w:hint="eastAsia" w:ascii="仿宋" w:hAnsi="仿宋" w:eastAsia="仿宋" w:cs="仿宋"/>
          <w:snapToGrid w:val="0"/>
          <w:color w:val="000000"/>
          <w:sz w:val="28"/>
          <w:szCs w:val="28"/>
        </w:rPr>
        <w:t>乙方应将其与劳务班组、材料供应商签订的合同复印件提供一份给甲方备案，如乙方拒不提供相关合同，甲方有权延迟或拒绝支付乙方工程款。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2.6.1.1</w:t>
      </w:r>
      <w:r>
        <w:rPr>
          <w:rFonts w:hint="eastAsia" w:ascii="仿宋" w:hAnsi="仿宋" w:eastAsia="仿宋" w:cs="仿宋"/>
          <w:snapToGrid w:val="0"/>
          <w:sz w:val="28"/>
          <w:szCs w:val="28"/>
        </w:rPr>
        <w:t>3 乙方应做的其他工作见专用条款</w:t>
      </w:r>
      <w:r>
        <w:rPr>
          <w:rFonts w:ascii="仿宋" w:hAnsi="仿宋" w:eastAsia="仿宋" w:cs="仿宋"/>
          <w:snapToGrid w:val="0"/>
          <w:sz w:val="28"/>
          <w:szCs w:val="28"/>
        </w:rPr>
        <w:t>2.6.1.1</w:t>
      </w:r>
      <w:r>
        <w:rPr>
          <w:rFonts w:hint="eastAsia" w:ascii="仿宋" w:hAnsi="仿宋" w:eastAsia="仿宋" w:cs="仿宋"/>
          <w:snapToGrid w:val="0"/>
          <w:sz w:val="28"/>
          <w:szCs w:val="28"/>
        </w:rPr>
        <w:t>3条。</w:t>
      </w:r>
    </w:p>
    <w:p>
      <w:pPr>
        <w:spacing w:afterLines="0"/>
        <w:ind w:firstLine="560"/>
        <w:rPr>
          <w:rFonts w:ascii="仿宋" w:hAnsi="仿宋" w:eastAsia="仿宋" w:cs="仿宋"/>
          <w:snapToGrid w:val="0"/>
          <w:sz w:val="28"/>
          <w:szCs w:val="28"/>
          <w:highlight w:val="yellow"/>
        </w:rPr>
      </w:pPr>
      <w:r>
        <w:rPr>
          <w:rFonts w:ascii="仿宋" w:hAnsi="仿宋" w:eastAsia="仿宋" w:cs="仿宋"/>
          <w:snapToGrid w:val="0"/>
          <w:sz w:val="28"/>
          <w:szCs w:val="28"/>
        </w:rPr>
        <w:t>2.6.2</w:t>
      </w:r>
      <w:r>
        <w:rPr>
          <w:rFonts w:hint="eastAsia" w:ascii="仿宋" w:hAnsi="仿宋" w:eastAsia="仿宋" w:cs="仿宋"/>
          <w:snapToGrid w:val="0"/>
          <w:sz w:val="28"/>
          <w:szCs w:val="28"/>
        </w:rPr>
        <w:t xml:space="preserve"> 乙方承诺（详合同附件）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2.7</w:t>
      </w:r>
      <w:r>
        <w:rPr>
          <w:rFonts w:hint="eastAsia" w:ascii="仿宋" w:hAnsi="仿宋" w:eastAsia="仿宋" w:cs="仿宋"/>
          <w:snapToGrid w:val="0"/>
          <w:sz w:val="28"/>
          <w:szCs w:val="28"/>
        </w:rPr>
        <w:t xml:space="preserve"> 总包合同解除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2.7.1 </w:t>
      </w:r>
      <w:r>
        <w:rPr>
          <w:rFonts w:hint="eastAsia" w:ascii="仿宋" w:hAnsi="仿宋" w:eastAsia="仿宋" w:cs="仿宋"/>
          <w:snapToGrid w:val="0"/>
          <w:sz w:val="28"/>
          <w:szCs w:val="28"/>
        </w:rPr>
        <w:t>如在乙方没有全面履行分包合同义务之前，总包合同解除，则甲方应及时通知乙方解除分包合同，乙方接到通知后应尽快撤离现场。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2.7.2 </w:t>
      </w:r>
      <w:r>
        <w:rPr>
          <w:rFonts w:hint="eastAsia" w:ascii="仿宋" w:hAnsi="仿宋" w:eastAsia="仿宋" w:cs="仿宋"/>
          <w:snapToGrid w:val="0"/>
          <w:sz w:val="28"/>
          <w:szCs w:val="28"/>
        </w:rPr>
        <w:t>因本合同通用条款第</w:t>
      </w:r>
      <w:r>
        <w:rPr>
          <w:rFonts w:ascii="仿宋" w:hAnsi="仿宋" w:eastAsia="仿宋" w:cs="仿宋"/>
          <w:snapToGrid w:val="0"/>
          <w:sz w:val="28"/>
          <w:szCs w:val="28"/>
        </w:rPr>
        <w:t>2.7.1款原因终止分包合同，乙方只能得到已完工程价款补偿。如本合同通用条款第2.7.1款约定的总包合同终止是因为乙方的违约，则乙方不能得到任何补偿，并应承担相应损失。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2.7.3 </w:t>
      </w:r>
      <w:r>
        <w:rPr>
          <w:rFonts w:hint="eastAsia" w:ascii="仿宋" w:hAnsi="仿宋" w:eastAsia="仿宋" w:cs="仿宋"/>
          <w:snapToGrid w:val="0"/>
          <w:sz w:val="28"/>
          <w:szCs w:val="28"/>
        </w:rPr>
        <w:t>在本合同通用条款第</w:t>
      </w:r>
      <w:r>
        <w:rPr>
          <w:rFonts w:ascii="仿宋" w:hAnsi="仿宋" w:eastAsia="仿宋" w:cs="仿宋"/>
          <w:snapToGrid w:val="0"/>
          <w:sz w:val="28"/>
          <w:szCs w:val="28"/>
        </w:rPr>
        <w:t>2.7.1款解除分包合同的情况下，乙方经甲方同意为分包工程已采购或已运至施工场地的材料设备，由双方协商处置。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进行处罚，具体约定见专用条款2.8.1条。</w:t>
      </w:r>
    </w:p>
    <w:p>
      <w:pPr>
        <w:spacing w:afterLines="0"/>
        <w:ind w:firstLine="560"/>
        <w:rPr>
          <w:rFonts w:ascii="仿宋" w:hAnsi="仿宋" w:eastAsia="仿宋" w:cs="仿宋"/>
          <w:snapToGrid w:val="0"/>
          <w:color w:val="auto"/>
          <w:sz w:val="28"/>
          <w:szCs w:val="28"/>
          <w:highlight w:val="none"/>
        </w:rPr>
      </w:pPr>
      <w:r>
        <w:rPr>
          <w:rFonts w:ascii="仿宋" w:hAnsi="仿宋" w:eastAsia="仿宋" w:cs="仿宋"/>
          <w:snapToGrid w:val="0"/>
          <w:color w:val="auto"/>
          <w:sz w:val="28"/>
          <w:szCs w:val="28"/>
          <w:highlight w:val="none"/>
        </w:rPr>
        <w:t xml:space="preserve">2.8.2 </w:t>
      </w:r>
      <w:r>
        <w:rPr>
          <w:rFonts w:hint="eastAsia" w:ascii="仿宋" w:hAnsi="仿宋" w:eastAsia="仿宋" w:cs="仿宋"/>
          <w:snapToGrid w:val="0"/>
          <w:color w:val="auto"/>
          <w:sz w:val="28"/>
          <w:szCs w:val="28"/>
          <w:highlight w:val="none"/>
        </w:rPr>
        <w:t>乙方经甲方同意可以将劳务作业再分包给具有相应劳务分包资质的劳务分包企业。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2.8.3 </w:t>
      </w:r>
      <w:r>
        <w:rPr>
          <w:rFonts w:hint="eastAsia" w:ascii="仿宋" w:hAnsi="仿宋" w:eastAsia="仿宋" w:cs="仿宋"/>
          <w:snapToGrid w:val="0"/>
          <w:sz w:val="28"/>
          <w:szCs w:val="28"/>
        </w:rPr>
        <w:t>乙方应对再分包的劳务作业的质量等相关事宜进行督促和检查，并承担相关责任。</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除总包合同约定的就分包工程部分由建设单位供应的材料设备外，需甲方供应的物料及其计价方式见专用条款</w:t>
      </w:r>
      <w:r>
        <w:rPr>
          <w:rFonts w:ascii="仿宋" w:hAnsi="仿宋" w:eastAsia="仿宋" w:cs="仿宋"/>
          <w:snapToGrid w:val="0"/>
          <w:sz w:val="28"/>
          <w:szCs w:val="28"/>
        </w:rPr>
        <w:t>3.1.1条</w:t>
      </w:r>
      <w:r>
        <w:rPr>
          <w:rFonts w:hint="eastAsia" w:ascii="仿宋" w:hAnsi="仿宋" w:eastAsia="仿宋" w:cs="仿宋"/>
          <w:snapToGrid w:val="0"/>
          <w:sz w:val="28"/>
          <w:szCs w:val="28"/>
        </w:rPr>
        <w:t>。</w:t>
      </w:r>
    </w:p>
    <w:p>
      <w:pPr>
        <w:spacing w:afterLines="0"/>
        <w:ind w:firstLine="560"/>
        <w:rPr>
          <w:rFonts w:ascii="仿宋" w:hAnsi="仿宋" w:eastAsia="仿宋" w:cs="仿宋"/>
          <w:b/>
          <w:snapToGrid w:val="0"/>
          <w:sz w:val="28"/>
          <w:szCs w:val="28"/>
          <w:highlight w:val="yellow"/>
        </w:rPr>
      </w:pPr>
      <w:r>
        <w:rPr>
          <w:rFonts w:ascii="仿宋" w:hAnsi="仿宋" w:eastAsia="仿宋" w:cs="仿宋"/>
          <w:snapToGrid w:val="0"/>
          <w:sz w:val="28"/>
          <w:szCs w:val="28"/>
        </w:rPr>
        <w:t>3.1.1.1</w:t>
      </w:r>
      <w:r>
        <w:rPr>
          <w:rFonts w:hint="eastAsia" w:ascii="仿宋" w:hAnsi="仿宋" w:eastAsia="仿宋" w:cs="仿宋"/>
          <w:snapToGrid w:val="0"/>
          <w:sz w:val="28"/>
          <w:szCs w:val="28"/>
        </w:rPr>
        <w:t xml:space="preserve"> 建设单位直供材料或甲方供应的材料，都应有出厂合格证，乙方应派材料专职人员办理并出据授权委托书，会同甲方与驻地监理旁站现场点验，办理验收签证手续，监理认为必须抽样检验的，发生的费用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3.1.1.2</w:t>
      </w:r>
      <w:r>
        <w:rPr>
          <w:rFonts w:hint="eastAsia" w:ascii="仿宋" w:hAnsi="仿宋" w:eastAsia="仿宋" w:cs="仿宋"/>
          <w:snapToGrid w:val="0"/>
          <w:sz w:val="28"/>
          <w:szCs w:val="28"/>
        </w:rPr>
        <w:t xml:space="preserve"> 建设单位直供材料或甲方供应的材料的使用管理：由甲方施工员根据材料消耗定额按分包工程量签发限额领料单，经甲方项目经理或其委托人（书面）审签后，乙方凭领料单到甲方现场库房领取；凡超耗部份和乙方恶意浪费（不服从管理，不及时回收，不听安排，盲目施工等）部分的材料费由乙方承担，同时甲方有权处以乙方超耗量</w:t>
      </w:r>
      <w:r>
        <w:rPr>
          <w:rFonts w:hint="eastAsia" w:ascii="仿宋" w:hAnsi="仿宋" w:eastAsia="仿宋" w:cs="仿宋"/>
          <w:snapToGrid w:val="0"/>
          <w:sz w:val="28"/>
          <w:szCs w:val="28"/>
          <w:u w:val="single"/>
        </w:rPr>
        <w:t>200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3.1.2 </w:t>
      </w:r>
      <w:r>
        <w:rPr>
          <w:rFonts w:hint="eastAsia" w:ascii="仿宋" w:hAnsi="仿宋" w:eastAsia="仿宋" w:cs="仿宋"/>
          <w:snapToGrid w:val="0"/>
          <w:sz w:val="28"/>
          <w:szCs w:val="28"/>
        </w:rPr>
        <w:t>除</w:t>
      </w:r>
      <w:r>
        <w:rPr>
          <w:rFonts w:hint="eastAsia" w:ascii="仿宋" w:hAnsi="仿宋" w:eastAsia="仿宋" w:cs="仿宋"/>
          <w:snapToGrid w:val="0"/>
          <w:sz w:val="28"/>
          <w:szCs w:val="28"/>
          <w:u w:val="single"/>
        </w:rPr>
        <w:t>第</w:t>
      </w:r>
      <w:r>
        <w:rPr>
          <w:rFonts w:ascii="仿宋" w:hAnsi="仿宋" w:eastAsia="仿宋" w:cs="仿宋"/>
          <w:snapToGrid w:val="0"/>
          <w:sz w:val="28"/>
          <w:szCs w:val="28"/>
          <w:u w:val="single"/>
        </w:rPr>
        <w:t>3.1.1</w:t>
      </w:r>
      <w:r>
        <w:rPr>
          <w:rFonts w:hint="eastAsia" w:ascii="仿宋" w:hAnsi="仿宋" w:eastAsia="仿宋" w:cs="仿宋"/>
          <w:snapToGrid w:val="0"/>
          <w:sz w:val="28"/>
          <w:szCs w:val="28"/>
        </w:rPr>
        <w:t>条外的所有物料由乙方提供。</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3.1.2.1</w:t>
      </w:r>
      <w:r>
        <w:rPr>
          <w:rFonts w:hint="eastAsia" w:ascii="仿宋" w:hAnsi="仿宋" w:eastAsia="仿宋" w:cs="仿宋"/>
          <w:snapToGrid w:val="0"/>
          <w:sz w:val="28"/>
          <w:szCs w:val="28"/>
        </w:rPr>
        <w:t xml:space="preserve"> 乙方自行采购的材料必须具有出厂合格证，经建设单位或监理工程师和甲方共同检验认可后办理验收签证手续，监理工程师认为需抽样检验的，乙方应抽样送监理工程师认可并需检验部门出具检验报告，乙方承担检验费用。所有材料经监理工程师认可合格后，方可使用。不合格材料必须清除施工现场。未经检验合格或未经监理工程师签证认可的材料（含半成品）禁止在工程上使用。由于乙方使用了不合格的材料，给甲方造成经济或信誉损失的，乙方应承担全部责任并按违约金额的</w:t>
      </w:r>
      <w:r>
        <w:rPr>
          <w:rFonts w:ascii="仿宋" w:hAnsi="仿宋" w:eastAsia="仿宋" w:cs="仿宋"/>
          <w:snapToGrid w:val="0"/>
          <w:sz w:val="28"/>
          <w:szCs w:val="28"/>
          <w:u w:val="single"/>
        </w:rPr>
        <w:t>200</w:t>
      </w:r>
      <w:r>
        <w:rPr>
          <w:rFonts w:ascii="仿宋" w:hAnsi="仿宋" w:eastAsia="仿宋" w:cs="仿宋"/>
          <w:snapToGrid w:val="0"/>
          <w:sz w:val="28"/>
          <w:szCs w:val="28"/>
        </w:rPr>
        <w:t>%赔偿甲方的信誉损失。</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3.1.2.2</w:t>
      </w:r>
      <w:r>
        <w:rPr>
          <w:rFonts w:hint="eastAsia" w:ascii="仿宋" w:hAnsi="仿宋" w:eastAsia="仿宋" w:cs="仿宋"/>
          <w:snapToGrid w:val="0"/>
          <w:sz w:val="28"/>
          <w:szCs w:val="28"/>
        </w:rPr>
        <w:t xml:space="preserve"> 包工包料分包工程：若乙方需甲方供应材料时，在甲方可能的情况下，可以协助供应，供应的材料除执行附件的价格外，甲方另行收取</w:t>
      </w:r>
      <w:r>
        <w:rPr>
          <w:rFonts w:ascii="仿宋" w:hAnsi="仿宋" w:eastAsia="仿宋" w:cs="仿宋"/>
          <w:snapToGrid w:val="0"/>
          <w:sz w:val="28"/>
          <w:szCs w:val="28"/>
          <w:u w:val="single"/>
        </w:rPr>
        <w:t>3</w:t>
      </w:r>
      <w:r>
        <w:rPr>
          <w:rFonts w:ascii="仿宋" w:hAnsi="仿宋" w:eastAsia="仿宋" w:cs="仿宋"/>
          <w:snapToGrid w:val="0"/>
          <w:sz w:val="28"/>
          <w:szCs w:val="28"/>
        </w:rPr>
        <w:t>%</w:t>
      </w:r>
      <w:r>
        <w:rPr>
          <w:rFonts w:hint="eastAsia" w:ascii="仿宋" w:hAnsi="仿宋" w:eastAsia="仿宋" w:cs="仿宋"/>
          <w:snapToGrid w:val="0"/>
          <w:sz w:val="28"/>
          <w:szCs w:val="28"/>
        </w:rPr>
        <w:t>的采保费。</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w:t>
      </w:r>
      <w:r>
        <w:rPr>
          <w:rFonts w:hint="eastAsia" w:ascii="仿宋" w:hAnsi="仿宋" w:eastAsia="仿宋" w:cs="仿宋"/>
          <w:snapToGrid w:val="0"/>
          <w:sz w:val="28"/>
          <w:szCs w:val="28"/>
        </w:rPr>
        <w:t xml:space="preserve"> 施工设备的提供</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3.2.1</w:t>
      </w:r>
      <w:r>
        <w:rPr>
          <w:rFonts w:hint="eastAsia" w:ascii="仿宋" w:hAnsi="仿宋" w:eastAsia="仿宋" w:cs="仿宋"/>
          <w:snapToGrid w:val="0"/>
          <w:sz w:val="28"/>
          <w:szCs w:val="28"/>
        </w:rPr>
        <w:t xml:space="preserve"> 经双方协商确定甲方向乙方提供的施工设备见专用条款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，其余设备全部由乙方自行负责。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3.2.2</w:t>
      </w:r>
      <w:r>
        <w:rPr>
          <w:rFonts w:hint="eastAsia" w:ascii="仿宋" w:hAnsi="仿宋" w:eastAsia="仿宋" w:cs="仿宋"/>
          <w:snapToGrid w:val="0"/>
          <w:sz w:val="28"/>
          <w:szCs w:val="28"/>
        </w:rPr>
        <w:t xml:space="preserve"> 甲方提供施工设备，双方约定费用见专用条款</w:t>
      </w:r>
      <w:r>
        <w:rPr>
          <w:rFonts w:ascii="仿宋" w:hAnsi="仿宋" w:eastAsia="仿宋" w:cs="仿宋"/>
          <w:bCs/>
          <w:snapToGrid w:val="0"/>
          <w:sz w:val="28"/>
          <w:szCs w:val="28"/>
        </w:rPr>
        <w:t>2.5.1.3</w:t>
      </w:r>
      <w:r>
        <w:rPr>
          <w:rFonts w:hint="eastAsia" w:ascii="仿宋" w:hAnsi="仿宋" w:eastAsia="仿宋" w:cs="仿宋"/>
          <w:bCs/>
          <w:snapToGrid w:val="0"/>
          <w:sz w:val="28"/>
          <w:szCs w:val="28"/>
        </w:rPr>
        <w:t>条</w:t>
      </w:r>
      <w:r>
        <w:rPr>
          <w:rFonts w:hint="eastAsia" w:ascii="仿宋" w:hAnsi="仿宋" w:eastAsia="仿宋" w:cs="仿宋"/>
          <w:snapToGrid w:val="0"/>
          <w:sz w:val="28"/>
          <w:szCs w:val="28"/>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3.2.3</w:t>
      </w:r>
      <w:r>
        <w:rPr>
          <w:rFonts w:hint="eastAsia" w:ascii="仿宋" w:hAnsi="仿宋" w:eastAsia="仿宋" w:cs="仿宋"/>
          <w:snapToGrid w:val="0"/>
          <w:sz w:val="28"/>
          <w:szCs w:val="28"/>
        </w:rPr>
        <w:t xml:space="preserve"> 乙方对甲方提供的施工设备应妥善保管，防止损坏丢失，严格按操作规程使用，并承担设备的维修、保养，在工程完工时，退还甲方的设备应保证完好，运转正常。由于乙方使用不当，保管不善，造成丢失、损坏，乙方应按市场价进行赔偿。</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w:t>
      </w:r>
      <w:r>
        <w:rPr>
          <w:rFonts w:hint="eastAsia" w:ascii="仿宋" w:hAnsi="仿宋" w:eastAsia="仿宋" w:cs="仿宋"/>
          <w:snapToGrid w:val="0"/>
          <w:sz w:val="28"/>
          <w:szCs w:val="28"/>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rPr>
        <w:t>3.3.1</w:t>
      </w:r>
      <w:r>
        <w:rPr>
          <w:rFonts w:hint="eastAsia" w:ascii="仿宋" w:hAnsi="仿宋" w:eastAsia="仿宋" w:cs="仿宋"/>
          <w:snapToGrid w:val="0"/>
          <w:sz w:val="28"/>
          <w:szCs w:val="28"/>
        </w:rPr>
        <w:t xml:space="preserve"> 经双方协商确定甲方向乙方提供的周转料具见专用条款</w:t>
      </w:r>
      <w:r>
        <w:rPr>
          <w:rFonts w:ascii="仿宋" w:hAnsi="仿宋" w:eastAsia="仿宋" w:cs="仿宋"/>
          <w:bCs/>
          <w:snapToGrid w:val="0"/>
          <w:sz w:val="28"/>
          <w:szCs w:val="28"/>
        </w:rPr>
        <w:t>3.3.1条，</w:t>
      </w:r>
      <w:r>
        <w:rPr>
          <w:rFonts w:hint="eastAsia" w:ascii="仿宋" w:hAnsi="仿宋" w:eastAsia="仿宋" w:cs="仿宋"/>
          <w:snapToGrid w:val="0"/>
          <w:sz w:val="28"/>
          <w:szCs w:val="28"/>
        </w:rPr>
        <w:t>其余周转料具全部由乙方自行负责。</w:t>
      </w:r>
      <w:r>
        <w:rPr>
          <w:rFonts w:ascii="仿宋" w:hAnsi="仿宋" w:eastAsia="仿宋" w:cs="仿宋"/>
          <w:snapToGrid w:val="0"/>
          <w:sz w:val="28"/>
          <w:szCs w:val="28"/>
        </w:rPr>
        <w:t xml:space="preserve"> </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3.3.2</w:t>
      </w:r>
      <w:r>
        <w:rPr>
          <w:rFonts w:hint="eastAsia" w:ascii="仿宋" w:hAnsi="仿宋" w:eastAsia="仿宋" w:cs="仿宋"/>
          <w:snapToGrid w:val="0"/>
          <w:sz w:val="28"/>
          <w:szCs w:val="28"/>
        </w:rPr>
        <w:t xml:space="preserve"> 甲方提供周转料具，双方约定费用见专用条款</w:t>
      </w:r>
      <w:r>
        <w:rPr>
          <w:rFonts w:ascii="仿宋" w:hAnsi="仿宋" w:eastAsia="仿宋" w:cs="仿宋"/>
          <w:bCs/>
          <w:snapToGrid w:val="0"/>
          <w:sz w:val="28"/>
          <w:szCs w:val="28"/>
        </w:rPr>
        <w:t>3.3.2条</w:t>
      </w:r>
      <w:r>
        <w:rPr>
          <w:rFonts w:hint="eastAsia" w:ascii="仿宋" w:hAnsi="仿宋" w:eastAsia="仿宋" w:cs="仿宋"/>
          <w:snapToGrid w:val="0"/>
          <w:sz w:val="28"/>
          <w:szCs w:val="28"/>
        </w:rPr>
        <w:t>。</w:t>
      </w:r>
    </w:p>
    <w:p>
      <w:pPr>
        <w:spacing w:afterLines="0"/>
        <w:ind w:firstLine="560"/>
        <w:rPr>
          <w:rFonts w:hint="eastAsia" w:ascii="仿宋" w:hAnsi="仿宋" w:eastAsia="仿宋" w:cs="仿宋"/>
          <w:snapToGrid w:val="0"/>
          <w:sz w:val="28"/>
          <w:szCs w:val="28"/>
          <w:lang w:eastAsia="zh-CN"/>
        </w:rPr>
      </w:pPr>
      <w:r>
        <w:rPr>
          <w:rFonts w:ascii="仿宋" w:hAnsi="仿宋" w:eastAsia="仿宋" w:cs="仿宋"/>
          <w:snapToGrid w:val="0"/>
          <w:sz w:val="28"/>
          <w:szCs w:val="28"/>
        </w:rPr>
        <w:t>3.3.3</w:t>
      </w:r>
      <w:r>
        <w:rPr>
          <w:rFonts w:hint="eastAsia" w:ascii="仿宋" w:hAnsi="仿宋" w:eastAsia="仿宋" w:cs="仿宋"/>
          <w:snapToGrid w:val="0"/>
          <w:sz w:val="28"/>
          <w:szCs w:val="28"/>
        </w:rPr>
        <w:t xml:space="preserve"> 乙方对甲方提供的周转料具应妥善保管，防止损坏丢失，严格按操作规程使用，乙方工程完工时应确保周转料具完好并按供应数量退还甲方仓库，结清租赁费用。由于乙方使用不当，保管不善，造成丢失、损坏，乙方应按市场价进行赔偿</w:t>
      </w:r>
      <w:r>
        <w:rPr>
          <w:rFonts w:hint="eastAsia" w:ascii="仿宋" w:hAnsi="仿宋" w:eastAsia="仿宋" w:cs="仿宋"/>
          <w:snapToGrid w:val="0"/>
          <w:sz w:val="28"/>
          <w:szCs w:val="28"/>
          <w:lang w:eastAsia="zh-CN"/>
        </w:rPr>
        <w:t>。</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4.1 </w:t>
      </w:r>
      <w:r>
        <w:rPr>
          <w:rFonts w:hint="eastAsia" w:ascii="仿宋" w:hAnsi="仿宋" w:eastAsia="仿宋" w:cs="仿宋"/>
          <w:snapToGrid w:val="0"/>
          <w:sz w:val="28"/>
          <w:szCs w:val="28"/>
        </w:rPr>
        <w:t>乙方必须按甲方下达的控制工期的总进度计划、月进度计划进行分解，分解为周、日进度计划，并报甲方审批备案，进度必须按期或提前完成。</w:t>
      </w:r>
    </w:p>
    <w:p>
      <w:pPr>
        <w:spacing w:afterLines="0"/>
        <w:ind w:firstLine="560"/>
        <w:rPr>
          <w:rFonts w:ascii="仿宋" w:hAnsi="仿宋" w:eastAsia="仿宋" w:cs="仿宋"/>
          <w:b/>
          <w:snapToGrid w:val="0"/>
          <w:color w:val="FF6600"/>
          <w:sz w:val="28"/>
          <w:szCs w:val="28"/>
        </w:rPr>
      </w:pPr>
      <w:r>
        <w:rPr>
          <w:rFonts w:ascii="仿宋" w:hAnsi="仿宋" w:eastAsia="仿宋" w:cs="仿宋"/>
          <w:bCs/>
          <w:snapToGrid w:val="0"/>
          <w:sz w:val="28"/>
          <w:szCs w:val="28"/>
        </w:rPr>
        <w:t>4.2</w:t>
      </w:r>
      <w:r>
        <w:rPr>
          <w:rFonts w:hint="eastAsia" w:ascii="仿宋" w:hAnsi="仿宋" w:eastAsia="仿宋" w:cs="仿宋"/>
          <w:bCs/>
          <w:snapToGrid w:val="0"/>
          <w:sz w:val="28"/>
          <w:szCs w:val="28"/>
        </w:rPr>
        <w:t xml:space="preserve"> 因甲方原因造成乙方工期延误，乙方应在事发后</w:t>
      </w:r>
      <w:r>
        <w:rPr>
          <w:rFonts w:ascii="仿宋" w:hAnsi="仿宋" w:eastAsia="仿宋" w:cs="仿宋"/>
          <w:bCs/>
          <w:snapToGrid w:val="0"/>
          <w:sz w:val="28"/>
          <w:szCs w:val="28"/>
        </w:rPr>
        <w:t>2天内向甲方提交书面申请，经甲方项目经理认可后，工期相应顺延（若超过2天未提交书面申请甲方不予认可）。</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甲方每月对乙方施工进度考核一次，因乙方原因造成的工期延误，每延误一天违约金见专用条款</w:t>
      </w:r>
      <w:r>
        <w:rPr>
          <w:rFonts w:ascii="仿宋" w:hAnsi="仿宋" w:eastAsia="仿宋" w:cs="仿宋"/>
          <w:snapToGrid w:val="0"/>
          <w:sz w:val="28"/>
          <w:szCs w:val="28"/>
        </w:rPr>
        <w:t>4.3</w:t>
      </w:r>
      <w:r>
        <w:rPr>
          <w:rFonts w:hint="eastAsia" w:ascii="仿宋" w:hAnsi="仿宋" w:eastAsia="仿宋" w:cs="仿宋"/>
          <w:snapToGrid w:val="0"/>
          <w:sz w:val="28"/>
          <w:szCs w:val="28"/>
        </w:rPr>
        <w:t>条。由于乙方原因连续三次达不到工期要求，甲方有权勒令乙方无条件退场，待本分包工程由建设单位验收合格后办理已完工部分结算，本合同项下未完工部分甲方有权自行施工或另行分包给其他人施工，并有权要求乙方赔偿相应损失。</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sz w:val="28"/>
          <w:szCs w:val="28"/>
        </w:rPr>
        <w:t xml:space="preserve">4.4 </w:t>
      </w:r>
      <w:r>
        <w:rPr>
          <w:rFonts w:hint="eastAsia" w:ascii="仿宋" w:hAnsi="仿宋" w:eastAsia="仿宋" w:cs="仿宋"/>
          <w:snapToGrid w:val="0"/>
          <w:sz w:val="28"/>
          <w:szCs w:val="28"/>
        </w:rPr>
        <w:t>由于建设单位原因，工期与合同中约定的工期有较大出入：如建设单位要求加快工程进度存在赶工时，其费用已包含在各承包单价中，不另计算；如建设单位拖延了较长工期，其工期顺延与停窝工补偿视建设单位与甲方的签证情况予以协商确认。</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并按甲方与建设单位方签定的总合同所约定的质量处罚条款执行，具体约定见专用条款</w:t>
      </w:r>
      <w:r>
        <w:rPr>
          <w:rFonts w:ascii="仿宋" w:hAnsi="仿宋" w:eastAsia="仿宋" w:cs="仿宋"/>
          <w:snapToGrid w:val="0"/>
          <w:sz w:val="28"/>
          <w:szCs w:val="28"/>
        </w:rPr>
        <w:t>5.1条。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5.2</w:t>
      </w:r>
      <w:r>
        <w:rPr>
          <w:rFonts w:hint="eastAsia" w:ascii="仿宋" w:hAnsi="仿宋" w:eastAsia="仿宋" w:cs="仿宋"/>
          <w:snapToGrid w:val="0"/>
          <w:sz w:val="28"/>
          <w:szCs w:val="28"/>
        </w:rPr>
        <w:t xml:space="preserve"> 工程质量检查验收，应以施工图纸、图说、交底纪要、设计变更通知，国家颁发的施工验收规范和质量检验标准为依据。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5.3</w:t>
      </w:r>
      <w:r>
        <w:rPr>
          <w:rFonts w:hint="eastAsia" w:ascii="仿宋" w:hAnsi="仿宋" w:eastAsia="仿宋" w:cs="仿宋"/>
          <w:snapToGrid w:val="0"/>
          <w:sz w:val="28"/>
          <w:szCs w:val="28"/>
        </w:rPr>
        <w:t xml:space="preserve"> 乙方必须健全质量检查制度，在施工现场设专（兼）职质量检查员并作好自检记录，隐蔽工程由乙方自检合格后填写隐蔽工程验收记录，并通知甲方同建设方检查签字认可方能隐蔽。</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5.4 </w:t>
      </w:r>
      <w:r>
        <w:rPr>
          <w:rFonts w:hint="eastAsia" w:ascii="仿宋" w:hAnsi="仿宋" w:eastAsia="仿宋" w:cs="仿宋"/>
          <w:snapToGrid w:val="0"/>
          <w:sz w:val="28"/>
          <w:szCs w:val="28"/>
        </w:rPr>
        <w:t>乙方应根据国家、地方法规及时提供本分包工程</w:t>
      </w:r>
      <w:r>
        <w:rPr>
          <w:rFonts w:hint="eastAsia" w:ascii="仿宋" w:hAnsi="仿宋" w:eastAsia="仿宋" w:cs="仿宋"/>
          <w:snapToGrid w:val="0"/>
          <w:sz w:val="28"/>
          <w:szCs w:val="28"/>
          <w:u w:val="single"/>
        </w:rPr>
        <w:t>肆套</w:t>
      </w:r>
      <w:r>
        <w:rPr>
          <w:rFonts w:hint="eastAsia" w:ascii="仿宋" w:hAnsi="仿宋" w:eastAsia="仿宋" w:cs="仿宋"/>
          <w:snapToGrid w:val="0"/>
          <w:sz w:val="28"/>
          <w:szCs w:val="28"/>
        </w:rPr>
        <w:t>完整的技术资料（包括材料合格证、设备合格证、验证、试压测试报告等原件或复印件等），不按规定提供竣工资料，不得办理结算。材料代用必须经过设计和甲方同意并签证后，才能使用。乙方在甲方的指导下，搞好该工程的贯标工作，贯标资料交甲方归档。当采购产品有危害物质限量要求时，产品中的环境因素必须符合法规要求。</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5.5 </w:t>
      </w:r>
      <w:r>
        <w:rPr>
          <w:rFonts w:hint="eastAsia" w:ascii="仿宋" w:hAnsi="仿宋" w:eastAsia="仿宋" w:cs="仿宋"/>
          <w:snapToGrid w:val="0"/>
          <w:sz w:val="28"/>
          <w:szCs w:val="28"/>
        </w:rPr>
        <w:t>乙方应充分考虑到施工作业和各工种、各专业交叉作业对工程成品、半成品造成破坏的风险，妥善做好成品、半成品的保护工作。遵守甲方项目经理部成品保护的相关制度。</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w:t>
      </w:r>
      <w:r>
        <w:rPr>
          <w:rFonts w:hint="eastAsia" w:ascii="仿宋" w:hAnsi="仿宋" w:eastAsia="仿宋" w:cs="仿宋"/>
          <w:snapToGrid w:val="0"/>
          <w:sz w:val="28"/>
          <w:szCs w:val="28"/>
        </w:rPr>
        <w:t xml:space="preserve"> 乙方须严格执行《建设工程质量管理条例》及《房屋建设工程质量保修办法》。</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5.6.1</w:t>
      </w:r>
      <w:r>
        <w:rPr>
          <w:rFonts w:hint="eastAsia" w:ascii="仿宋" w:hAnsi="仿宋" w:eastAsia="仿宋" w:cs="仿宋"/>
          <w:snapToGrid w:val="0"/>
          <w:sz w:val="28"/>
          <w:szCs w:val="28"/>
        </w:rPr>
        <w:t xml:space="preserve"> 乙方应对承包的工程在保修期限内发生的质量问题履行保修义务，并对因工程质量问题造成的损失承担赔偿责任。乙方应在接到保修通知之日起</w:t>
      </w:r>
      <w:r>
        <w:rPr>
          <w:rFonts w:ascii="仿宋" w:hAnsi="仿宋" w:eastAsia="仿宋" w:cs="仿宋"/>
          <w:snapToGrid w:val="0"/>
          <w:sz w:val="28"/>
          <w:szCs w:val="28"/>
        </w:rPr>
        <w:t xml:space="preserve"> 24小时内派人保修。无论何种原因，乙方拒绝维修或不在约定期限内派人保修的，甲方可以委托他人施工，所需费用（包括甲方的管理费用）由乙方承担，甲方凭第三方签认的维修费用结算单、现场照片、建设单位签认的维修记录等凭证之一从乙方工程款内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5.6.2</w:t>
      </w:r>
      <w:r>
        <w:rPr>
          <w:rFonts w:hint="eastAsia" w:ascii="仿宋" w:hAnsi="仿宋" w:eastAsia="仿宋" w:cs="仿宋"/>
          <w:snapToGrid w:val="0"/>
          <w:sz w:val="28"/>
          <w:szCs w:val="28"/>
        </w:rPr>
        <w:t xml:space="preserve"> 保修期自总体工程竣工备案验收合格之日起计算。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5.6.3 </w:t>
      </w:r>
      <w:r>
        <w:rPr>
          <w:rFonts w:hint="eastAsia" w:ascii="仿宋" w:hAnsi="仿宋" w:eastAsia="仿宋" w:cs="仿宋"/>
          <w:snapToGrid w:val="0"/>
          <w:sz w:val="28"/>
          <w:szCs w:val="28"/>
        </w:rPr>
        <w:t>分包工程验收达到质量等级要求后，双方办理结算及财务手续时，质量保修金约定见专用条款</w:t>
      </w:r>
      <w:r>
        <w:rPr>
          <w:rFonts w:ascii="仿宋" w:hAnsi="仿宋" w:eastAsia="仿宋" w:cs="仿宋"/>
          <w:snapToGrid w:val="0"/>
          <w:sz w:val="28"/>
          <w:szCs w:val="28"/>
        </w:rPr>
        <w:t>5.6.3</w:t>
      </w:r>
      <w:r>
        <w:rPr>
          <w:rFonts w:hint="eastAsia" w:ascii="仿宋" w:hAnsi="仿宋" w:eastAsia="仿宋" w:cs="仿宋"/>
          <w:snapToGrid w:val="0"/>
          <w:sz w:val="28"/>
          <w:szCs w:val="28"/>
        </w:rPr>
        <w:t>条，保修金在保修期满扣除所发生的保修费后无息退还。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其他质保约定见专用条款</w:t>
      </w:r>
      <w:r>
        <w:rPr>
          <w:rFonts w:ascii="仿宋" w:hAnsi="仿宋" w:eastAsia="仿宋" w:cs="仿宋"/>
          <w:snapToGrid w:val="0"/>
          <w:sz w:val="28"/>
          <w:szCs w:val="28"/>
        </w:rPr>
        <w:t>5.6.4</w:t>
      </w:r>
      <w:r>
        <w:rPr>
          <w:rFonts w:hint="eastAsia" w:ascii="仿宋" w:hAnsi="仿宋" w:eastAsia="仿宋" w:cs="仿宋"/>
          <w:snapToGrid w:val="0"/>
          <w:sz w:val="28"/>
          <w:szCs w:val="28"/>
        </w:rPr>
        <w:t>条。</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6.安全和文明施工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6.1 </w:t>
      </w:r>
      <w:r>
        <w:rPr>
          <w:rFonts w:hint="eastAsia" w:ascii="仿宋" w:hAnsi="仿宋" w:eastAsia="仿宋" w:cs="仿宋"/>
          <w:snapToGrid w:val="0"/>
          <w:sz w:val="28"/>
          <w:szCs w:val="28"/>
        </w:rPr>
        <w:t>甲方负责对乙方分包的工程进行管理制度、安全文明施工要求交底，提出明确的安全施工要求，并进行监督检查。乙方必须认真贯彻执行安全施工的规章制度，严格遵守安全操作规程。</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6.2 </w:t>
      </w:r>
      <w:r>
        <w:rPr>
          <w:rFonts w:hint="eastAsia" w:ascii="仿宋" w:hAnsi="仿宋" w:eastAsia="仿宋" w:cs="仿宋"/>
          <w:snapToGrid w:val="0"/>
          <w:sz w:val="28"/>
          <w:szCs w:val="28"/>
        </w:rPr>
        <w:t>双方必须严格执行建设部</w:t>
      </w:r>
      <w:r>
        <w:rPr>
          <w:rFonts w:ascii="仿宋" w:hAnsi="仿宋" w:eastAsia="仿宋" w:cs="仿宋"/>
          <w:snapToGrid w:val="0"/>
          <w:sz w:val="28"/>
          <w:szCs w:val="28"/>
        </w:rPr>
        <w:t>JGJ59－2011</w:t>
      </w:r>
      <w:r>
        <w:rPr>
          <w:rFonts w:hint="eastAsia" w:ascii="仿宋" w:hAnsi="仿宋" w:eastAsia="仿宋" w:cs="仿宋"/>
          <w:snapToGrid w:val="0"/>
          <w:sz w:val="28"/>
          <w:szCs w:val="28"/>
        </w:rPr>
        <w:t>标准及《重庆市安全生产监督管理条例》，并遵守重庆市政府、市劳动局和企业有关加强工程建设施工中的安全规定。坚持“谁施工的项目，谁负责安全”的原则，严格执行安全生产责任制，切实做到“生产必须安全，安全促进生产”。</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6.3 </w:t>
      </w:r>
      <w:r>
        <w:rPr>
          <w:rFonts w:hint="eastAsia" w:ascii="仿宋" w:hAnsi="仿宋" w:eastAsia="仿宋" w:cs="仿宋"/>
          <w:snapToGrid w:val="0"/>
          <w:sz w:val="28"/>
          <w:szCs w:val="28"/>
        </w:rPr>
        <w:t>乙方的全体人员在进场时必须进行安全、环保、职业健康教育和安全技术交底等工作。由乙方现场负责人在入场教育和交底记录上签字，并附上接受教育和交底人员的名册，交甲方安全部门一份（双方各自一份）备查；乙方每班作业前必须进行安全检查，检查记录经甲方项目经理部相关人员签字后方可进行作业。</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6.4 </w:t>
      </w:r>
      <w:r>
        <w:rPr>
          <w:rFonts w:hint="eastAsia" w:ascii="仿宋" w:hAnsi="仿宋" w:eastAsia="仿宋" w:cs="仿宋"/>
          <w:snapToGrid w:val="0"/>
          <w:sz w:val="28"/>
          <w:szCs w:val="28"/>
        </w:rPr>
        <w:t>乙方在工程项目施工期间因乙方自身原因发生的伤、残、亡等安全事故及各类职业病所产生的一切直接和间接费用及善后处理工作均由乙方自行办理，并按有关规定作好统计上报工作。对甲方施工进度产生影响和经济损失的，甲方有权要求乙方进行赔偿，赔偿金额按违约金的形式在工程款中扣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6.5 </w:t>
      </w:r>
      <w:r>
        <w:rPr>
          <w:rFonts w:hint="eastAsia" w:ascii="仿宋" w:hAnsi="仿宋" w:eastAsia="仿宋" w:cs="仿宋"/>
          <w:snapToGrid w:val="0"/>
          <w:sz w:val="28"/>
          <w:szCs w:val="28"/>
        </w:rPr>
        <w:t>乙方必须接受甲方的安全检查并及时整改事故隐患，禁止擅自动用甲方的机电设备，电气线路和从事特种作业。甲方对乙方违反安全法规、行业标准和甲方安全管理制度的人员有权进行考核，考核金额按违约金的形式在工程款中扣除，性质恶劣的可要求乙方将其驱出现场或终止分包合同。乙方有权拒绝甲方的违章指挥。</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6.6</w:t>
      </w:r>
      <w:r>
        <w:rPr>
          <w:rFonts w:hint="eastAsia" w:ascii="仿宋" w:hAnsi="仿宋" w:eastAsia="仿宋" w:cs="仿宋"/>
          <w:snapToGrid w:val="0"/>
          <w:sz w:val="28"/>
          <w:szCs w:val="28"/>
        </w:rPr>
        <w:t xml:space="preserve"> 乙方进入现场做到文明施工，每道工序做到工完场地清，保持工作人员宿舍的整洁卫生，各类废弃物的排放符合有关制度和国家法规。</w:t>
      </w:r>
    </w:p>
    <w:p>
      <w:pPr>
        <w:pStyle w:val="4"/>
        <w:spacing w:after="0" w:afterLines="0" w:line="360" w:lineRule="auto"/>
        <w:ind w:left="0" w:leftChars="0" w:right="0" w:rightChars="0" w:firstLine="560"/>
        <w:jc w:val="left"/>
        <w:textAlignment w:val="auto"/>
        <w:rPr>
          <w:rFonts w:ascii="仿宋" w:hAnsi="仿宋" w:eastAsia="仿宋" w:cs="仿宋"/>
          <w:snapToGrid w:val="0"/>
          <w:sz w:val="28"/>
          <w:szCs w:val="28"/>
        </w:rPr>
      </w:pPr>
      <w:r>
        <w:rPr>
          <w:rFonts w:ascii="仿宋" w:hAnsi="仿宋" w:eastAsia="仿宋" w:cs="仿宋"/>
          <w:snapToGrid w:val="0"/>
          <w:sz w:val="28"/>
          <w:szCs w:val="28"/>
        </w:rPr>
        <w:t>6.7</w:t>
      </w:r>
      <w:r>
        <w:rPr>
          <w:rFonts w:hint="eastAsia" w:ascii="仿宋" w:hAnsi="仿宋" w:eastAsia="仿宋" w:cs="仿宋"/>
          <w:snapToGrid w:val="0"/>
          <w:sz w:val="28"/>
          <w:szCs w:val="28"/>
        </w:rPr>
        <w:t xml:space="preserve"> 严格执行国家规定的质量、环境和职业健康安全管理体系标准。坚持“珍爱生命，保员工健康；改善环境，为人类造福；注重信誉，向顾客负责”的管理理念，杜绝人员伤亡、机械设备等事故和各类职业病的发生。</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7.1</w:t>
      </w:r>
      <w:r>
        <w:rPr>
          <w:rFonts w:hint="eastAsia" w:ascii="仿宋" w:hAnsi="仿宋" w:eastAsia="仿宋" w:cs="仿宋"/>
          <w:snapToGrid w:val="0"/>
          <w:sz w:val="28"/>
          <w:szCs w:val="28"/>
        </w:rPr>
        <w:t xml:space="preserve"> 合同价款调整方法：分包合同有约定的项目按约定调整；无约定的项目由乙方在有效期内报送，经甲方审定后签订补充协议进行结算。</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7.2 </w:t>
      </w:r>
      <w:r>
        <w:rPr>
          <w:rFonts w:hint="eastAsia" w:ascii="仿宋" w:hAnsi="仿宋" w:eastAsia="仿宋" w:cs="仿宋"/>
          <w:snapToGrid w:val="0"/>
          <w:sz w:val="28"/>
          <w:szCs w:val="28"/>
        </w:rPr>
        <w:t>根据工程需要，甲方临时安排乙方的相关工作，按签订补充协议进行结算。</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8.</w:t>
      </w:r>
      <w:r>
        <w:rPr>
          <w:rFonts w:hint="eastAsia" w:ascii="仿宋" w:hAnsi="仿宋" w:eastAsia="仿宋" w:cs="仿宋"/>
          <w:b/>
          <w:snapToGrid w:val="0"/>
          <w:sz w:val="28"/>
          <w:szCs w:val="28"/>
        </w:rPr>
        <w:t>计量、支付与结算</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8.1</w:t>
      </w:r>
      <w:r>
        <w:rPr>
          <w:rFonts w:hint="eastAsia" w:ascii="仿宋" w:hAnsi="仿宋" w:eastAsia="仿宋" w:cs="仿宋"/>
          <w:bCs/>
          <w:snapToGrid w:val="0"/>
          <w:sz w:val="28"/>
          <w:szCs w:val="28"/>
        </w:rPr>
        <w:t xml:space="preserve"> 中间计量支付见专用条款</w:t>
      </w:r>
      <w:r>
        <w:rPr>
          <w:rFonts w:ascii="仿宋" w:hAnsi="仿宋" w:eastAsia="仿宋" w:cs="仿宋"/>
          <w:bCs/>
          <w:snapToGrid w:val="0"/>
          <w:sz w:val="28"/>
          <w:szCs w:val="28"/>
        </w:rPr>
        <w:t>8.1条</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8.2 </w:t>
      </w:r>
      <w:r>
        <w:rPr>
          <w:rFonts w:hint="eastAsia" w:ascii="仿宋" w:hAnsi="仿宋" w:eastAsia="仿宋" w:cs="仿宋"/>
          <w:bCs/>
          <w:snapToGrid w:val="0"/>
          <w:sz w:val="28"/>
          <w:szCs w:val="28"/>
        </w:rPr>
        <w:t>分包工程竣工结算见专用条款</w:t>
      </w:r>
      <w:r>
        <w:rPr>
          <w:rFonts w:ascii="仿宋" w:hAnsi="仿宋" w:eastAsia="仿宋" w:cs="仿宋"/>
          <w:bCs/>
          <w:snapToGrid w:val="0"/>
          <w:sz w:val="28"/>
          <w:szCs w:val="28"/>
        </w:rPr>
        <w:t>8.2</w:t>
      </w:r>
      <w:r>
        <w:rPr>
          <w:rFonts w:hint="eastAsia" w:ascii="仿宋" w:hAnsi="仿宋" w:eastAsia="仿宋" w:cs="仿宋"/>
          <w:bCs/>
          <w:snapToGrid w:val="0"/>
          <w:sz w:val="28"/>
          <w:szCs w:val="28"/>
        </w:rPr>
        <w:t>条</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8.3 </w:t>
      </w:r>
      <w:r>
        <w:rPr>
          <w:rFonts w:hint="eastAsia" w:ascii="仿宋" w:hAnsi="仿宋" w:eastAsia="仿宋" w:cs="仿宋"/>
          <w:snapToGrid w:val="0"/>
          <w:sz w:val="28"/>
          <w:szCs w:val="28"/>
        </w:rPr>
        <w:t>甲方项目经理部及相关部门核实分包进度及结算款时应扣除相应扣款项目并签字（签章）确认，包括但不限于以下项目：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8.3.1</w:t>
      </w:r>
      <w:r>
        <w:rPr>
          <w:rFonts w:hint="eastAsia" w:ascii="仿宋" w:hAnsi="仿宋" w:eastAsia="仿宋" w:cs="仿宋"/>
          <w:snapToGrid w:val="0"/>
          <w:sz w:val="28"/>
          <w:szCs w:val="28"/>
        </w:rPr>
        <w:t xml:space="preserve"> 甲方所供物料款；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8.3.2</w:t>
      </w:r>
      <w:r>
        <w:rPr>
          <w:rFonts w:hint="eastAsia" w:ascii="仿宋" w:hAnsi="仿宋" w:eastAsia="仿宋" w:cs="仿宋"/>
          <w:snapToGrid w:val="0"/>
          <w:sz w:val="28"/>
          <w:szCs w:val="28"/>
        </w:rPr>
        <w:t xml:space="preserve"> 甲方提供设备、设施和服务的费用；</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8.3.3</w:t>
      </w:r>
      <w:r>
        <w:rPr>
          <w:rFonts w:hint="eastAsia" w:ascii="仿宋" w:hAnsi="仿宋" w:eastAsia="仿宋" w:cs="仿宋"/>
          <w:snapToGrid w:val="0"/>
          <w:sz w:val="28"/>
          <w:szCs w:val="28"/>
        </w:rPr>
        <w:t xml:space="preserve"> 应扣留的质量保证金（如无特殊约定，在分包结算办理时扣留）；</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8.3.4</w:t>
      </w:r>
      <w:r>
        <w:rPr>
          <w:rFonts w:hint="eastAsia" w:ascii="仿宋" w:hAnsi="仿宋" w:eastAsia="仿宋" w:cs="仿宋"/>
          <w:snapToGrid w:val="0"/>
          <w:sz w:val="28"/>
          <w:szCs w:val="28"/>
        </w:rPr>
        <w:t xml:space="preserve"> 由于乙方违约应向甲方赔偿的费用；</w:t>
      </w:r>
    </w:p>
    <w:p>
      <w:pPr>
        <w:spacing w:afterLines="0"/>
        <w:ind w:firstLine="560"/>
        <w:rPr>
          <w:rFonts w:ascii="仿宋" w:hAnsi="仿宋" w:eastAsia="仿宋" w:cs="仿宋"/>
          <w:snapToGrid w:val="0"/>
        </w:rPr>
      </w:pPr>
      <w:r>
        <w:rPr>
          <w:rFonts w:ascii="仿宋" w:hAnsi="仿宋" w:eastAsia="仿宋" w:cs="仿宋"/>
          <w:snapToGrid w:val="0"/>
          <w:sz w:val="28"/>
          <w:szCs w:val="28"/>
        </w:rPr>
        <w:t>8.3.5</w:t>
      </w:r>
      <w:r>
        <w:rPr>
          <w:rFonts w:hint="eastAsia" w:ascii="仿宋" w:hAnsi="仿宋" w:eastAsia="仿宋" w:cs="仿宋"/>
          <w:snapToGrid w:val="0"/>
          <w:sz w:val="28"/>
          <w:szCs w:val="28"/>
        </w:rPr>
        <w:t xml:space="preserve"> 应扣除的其它费用。</w:t>
      </w:r>
    </w:p>
    <w:p>
      <w:pPr>
        <w:spacing w:afterLines="0"/>
        <w:ind w:firstLine="560"/>
        <w:rPr>
          <w:rFonts w:ascii="仿宋" w:hAnsi="仿宋" w:eastAsia="仿宋" w:cs="仿宋"/>
          <w:bCs/>
          <w:snapToGrid w:val="0"/>
          <w:sz w:val="28"/>
          <w:szCs w:val="28"/>
        </w:rPr>
      </w:pPr>
      <w:r>
        <w:rPr>
          <w:rFonts w:ascii="仿宋" w:hAnsi="仿宋" w:eastAsia="仿宋" w:cs="仿宋"/>
          <w:snapToGrid w:val="0"/>
          <w:sz w:val="28"/>
          <w:szCs w:val="28"/>
        </w:rPr>
        <w:t>8.4</w:t>
      </w:r>
      <w:r>
        <w:rPr>
          <w:rFonts w:hint="eastAsia" w:ascii="仿宋" w:hAnsi="仿宋" w:eastAsia="仿宋" w:cs="仿宋"/>
          <w:snapToGrid w:val="0"/>
          <w:sz w:val="28"/>
          <w:szCs w:val="28"/>
        </w:rPr>
        <w:t xml:space="preserve"> 支付方式：采用转账支付方式。</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w:t>
      </w:r>
      <w:r>
        <w:rPr>
          <w:rFonts w:hint="eastAsia" w:ascii="仿宋" w:hAnsi="仿宋" w:eastAsia="仿宋" w:cs="仿宋"/>
          <w:snapToGrid w:val="0"/>
          <w:sz w:val="28"/>
          <w:szCs w:val="28"/>
        </w:rPr>
        <w:t xml:space="preserve"> 农民工工资支付：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8.5.1</w:t>
      </w:r>
      <w:r>
        <w:rPr>
          <w:rFonts w:hint="eastAsia" w:ascii="仿宋" w:hAnsi="仿宋" w:eastAsia="仿宋" w:cs="仿宋"/>
          <w:snapToGrid w:val="0"/>
          <w:sz w:val="28"/>
          <w:szCs w:val="28"/>
        </w:rPr>
        <w:t xml:space="preserve"> 乙方应当建立用工管理台账，具备条件的应当通过相应的管理服务信息平台进行用工实名登记、管理。乙方应当依法与所招用的农民工订立劳动合同并进行用工实名登记，未与乙方订立劳动合同并进行用工实名登记的人员，不得进入项目现场施工。乙方的该用工信息原则上应每月向甲方报备，并保存至工程完工且工资全部结清后至少</w:t>
      </w:r>
      <w:r>
        <w:rPr>
          <w:rFonts w:ascii="仿宋" w:hAnsi="仿宋" w:eastAsia="仿宋" w:cs="仿宋"/>
          <w:snapToGrid w:val="0"/>
          <w:sz w:val="28"/>
          <w:szCs w:val="28"/>
        </w:rPr>
        <w:t>3年。</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8.5.2</w:t>
      </w:r>
      <w:r>
        <w:rPr>
          <w:rFonts w:hint="eastAsia" w:ascii="仿宋" w:hAnsi="仿宋" w:eastAsia="仿宋" w:cs="仿宋"/>
          <w:snapToGrid w:val="0"/>
          <w:sz w:val="28"/>
          <w:szCs w:val="28"/>
        </w:rPr>
        <w:t xml:space="preserve"> 乙方与农民工签订的劳动合同应对工资标准进行明确约定，并每月需将用工劳动合同、每月用工实名登记台账、每月农民工工资支付表交甲方项目劳资专管员备案，乙方每月原则上从民工专户上支付农民工工资。</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 xml:space="preserve">8.5.3 </w:t>
      </w:r>
      <w:r>
        <w:rPr>
          <w:rFonts w:hint="eastAsia" w:ascii="仿宋" w:hAnsi="仿宋" w:eastAsia="仿宋" w:cs="仿宋"/>
          <w:snapToGrid w:val="0"/>
          <w:sz w:val="28"/>
          <w:szCs w:val="28"/>
        </w:rPr>
        <w:t>乙方应严格执行《保障农民工工资支付条例》《工程建设领域农民工工资专用账户管理暂行办法》和甲方农民工工资支付管理规定。乙方若有违反的情形，甲方有权处乙方</w:t>
      </w:r>
      <w:r>
        <w:rPr>
          <w:rFonts w:ascii="仿宋" w:hAnsi="仿宋" w:eastAsia="仿宋" w:cs="仿宋"/>
          <w:snapToGrid w:val="0"/>
          <w:sz w:val="28"/>
          <w:szCs w:val="28"/>
        </w:rPr>
        <w:t>10万元以下的</w:t>
      </w:r>
      <w:r>
        <w:rPr>
          <w:rFonts w:hint="eastAsia" w:ascii="仿宋" w:hAnsi="仿宋" w:eastAsia="仿宋" w:cs="仿宋"/>
          <w:snapToGrid w:val="0"/>
          <w:sz w:val="28"/>
          <w:szCs w:val="28"/>
        </w:rPr>
        <w:t>违约金，并责令乙方限期改正，逾期不改正的，甲方有权解除合同，并要求乙方赔偿甲方损失，赔偿范围包括但不限于甲方承担支付金额的本金、资金占用利息（按全国银行业间同业拆借中心公布的贷款市场报价利率计算）、诉讼费、保全费、律师费等。</w:t>
      </w:r>
    </w:p>
    <w:p>
      <w:pPr>
        <w:pStyle w:val="9"/>
        <w:spacing w:afterLines="0"/>
        <w:ind w:firstLine="560"/>
        <w:jc w:val="both"/>
        <w:rPr>
          <w:rFonts w:ascii="仿宋" w:hAnsi="仿宋" w:eastAsia="仿宋" w:cs="仿宋"/>
          <w:snapToGrid w:val="0"/>
          <w:sz w:val="28"/>
          <w:szCs w:val="28"/>
        </w:rPr>
      </w:pPr>
      <w:r>
        <w:rPr>
          <w:rFonts w:ascii="仿宋" w:hAnsi="仿宋" w:eastAsia="仿宋" w:cs="仿宋"/>
          <w:snapToGrid w:val="0"/>
          <w:sz w:val="28"/>
          <w:szCs w:val="28"/>
        </w:rPr>
        <w:t>8.5.4 乙方违法分包或转包工程，导致甲方代不具备用工主体的第三方承担工资支付、伤亡赔偿等责任的，甲方有权在应付分包单位工程款中予以抵扣，抵扣的范围包括但不限于甲方实际支付的款项本金，因甲方银行帐户被人民法院冻结而产生的资金利息损失（按全国银行业间同业拆借中心公布的贷款市场报价利率计算），诉讼费，执行费、保全费、律师费等，工程款不足以抵扣的，不足部分甲方有权向乙方进行追偿。</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rPr>
        <w:t xml:space="preserve">8.6 </w:t>
      </w:r>
      <w:r>
        <w:rPr>
          <w:rFonts w:hint="eastAsia" w:ascii="仿宋" w:hAnsi="仿宋" w:eastAsia="仿宋" w:cs="仿宋"/>
          <w:bCs/>
          <w:snapToGrid w:val="0"/>
          <w:sz w:val="28"/>
          <w:szCs w:val="28"/>
        </w:rPr>
        <w:t>代替支付：乙方应依据相关合同及时足额支付各类款项，如乙方未按合同约定支付且有发生纠纷的隐患（包括但不限于诉讼、仲裁），甲方有权要求乙方立即履行或直接从乙方进度款中扣除相应款项代为支付（不需经乙方同意），由此产生的后果及相应责任均由乙方承担。若已引起诉讼或仲裁案件，乙方还应承担违约责任。</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 xml:space="preserve">8.7 </w:t>
      </w:r>
      <w:r>
        <w:rPr>
          <w:rFonts w:hint="eastAsia" w:ascii="仿宋" w:hAnsi="仿宋" w:eastAsia="仿宋" w:cs="仿宋"/>
          <w:bCs/>
          <w:snapToGrid w:val="0"/>
          <w:sz w:val="28"/>
          <w:szCs w:val="28"/>
        </w:rPr>
        <w:t>支付风险共担：因建设单位或其它特殊原因致使甲方延期或不足额收取工程款，乙方同样应承担拖欠风险，不得以任何理由向甲方追索资金和起诉甲方。乙方可提出以甲方</w:t>
      </w:r>
      <w:r>
        <w:rPr>
          <w:rFonts w:hint="eastAsia" w:ascii="仿宋" w:hAnsi="仿宋" w:eastAsia="仿宋" w:cs="仿宋"/>
          <w:snapToGrid w:val="0"/>
          <w:sz w:val="28"/>
          <w:szCs w:val="28"/>
        </w:rPr>
        <w:t>名义向建设单位起诉追讨工程款的请求，甲方予以配合，但由此产生的与乙方承包范围相关的一切费用与风险由乙方承担。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w:t>
      </w:r>
      <w:r>
        <w:rPr>
          <w:rFonts w:hint="eastAsia" w:ascii="仿宋" w:hAnsi="仿宋" w:eastAsia="仿宋" w:cs="仿宋"/>
          <w:snapToGrid w:val="0"/>
          <w:sz w:val="28"/>
          <w:szCs w:val="28"/>
        </w:rPr>
        <w:t xml:space="preserve"> 分包工程款支付应满足以下条件：</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8.8.1</w:t>
      </w:r>
      <w:r>
        <w:rPr>
          <w:rFonts w:hint="eastAsia" w:ascii="仿宋" w:hAnsi="仿宋" w:eastAsia="仿宋" w:cs="仿宋"/>
          <w:snapToGrid w:val="0"/>
          <w:sz w:val="28"/>
          <w:szCs w:val="28"/>
        </w:rPr>
        <w:t xml:space="preserve"> 乙方按总包合同要求统计实物完成工作量报甲方审核，甲方已确认计量并审核完成；</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8.8.2</w:t>
      </w:r>
      <w:r>
        <w:rPr>
          <w:rFonts w:hint="eastAsia" w:ascii="仿宋" w:hAnsi="仿宋" w:eastAsia="仿宋" w:cs="仿宋"/>
          <w:snapToGrid w:val="0"/>
          <w:sz w:val="28"/>
          <w:szCs w:val="28"/>
        </w:rPr>
        <w:t xml:space="preserve"> 建设单位已支付甲方相应分包工程进度款或尾款；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8.8.3</w:t>
      </w:r>
      <w:r>
        <w:rPr>
          <w:rFonts w:hint="eastAsia" w:ascii="仿宋" w:hAnsi="仿宋" w:eastAsia="仿宋" w:cs="仿宋"/>
          <w:snapToGrid w:val="0"/>
          <w:sz w:val="28"/>
          <w:szCs w:val="28"/>
        </w:rPr>
        <w:t xml:space="preserve"> 乙方提出书面付款申请已按甲方相关审批流程签字确认；</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8.9</w:t>
      </w:r>
      <w:r>
        <w:rPr>
          <w:rFonts w:hint="eastAsia" w:ascii="仿宋" w:hAnsi="仿宋" w:eastAsia="仿宋" w:cs="仿宋"/>
          <w:snapToGrid w:val="0"/>
          <w:sz w:val="28"/>
          <w:szCs w:val="28"/>
        </w:rPr>
        <w:t xml:space="preserve"> 乙方已按分包进度审批单或分包结算单上的金额足额开具增值税发票。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sz w:val="28"/>
          <w:szCs w:val="28"/>
        </w:rPr>
        <w:t xml:space="preserve">8.10 </w:t>
      </w:r>
      <w:r>
        <w:rPr>
          <w:rFonts w:hint="eastAsia" w:ascii="仿宋" w:hAnsi="仿宋" w:eastAsia="仿宋" w:cs="仿宋"/>
          <w:snapToGrid w:val="0"/>
          <w:sz w:val="28"/>
          <w:szCs w:val="28"/>
        </w:rPr>
        <w:t>乙方向甲方开具发票具体要求见专用条款</w:t>
      </w:r>
      <w:r>
        <w:rPr>
          <w:rFonts w:ascii="仿宋" w:hAnsi="仿宋" w:eastAsia="仿宋" w:cs="仿宋"/>
          <w:snapToGrid w:val="0"/>
          <w:sz w:val="28"/>
          <w:szCs w:val="28"/>
        </w:rPr>
        <w:t>8.10</w:t>
      </w:r>
      <w:r>
        <w:rPr>
          <w:rFonts w:hint="eastAsia" w:ascii="仿宋" w:hAnsi="仿宋" w:eastAsia="仿宋" w:cs="仿宋"/>
          <w:snapToGrid w:val="0"/>
          <w:sz w:val="28"/>
          <w:szCs w:val="28"/>
        </w:rPr>
        <w:t>条约</w:t>
      </w:r>
      <w:r>
        <w:rPr>
          <w:rFonts w:hint="eastAsia" w:ascii="仿宋" w:hAnsi="仿宋" w:eastAsia="仿宋" w:cs="仿宋"/>
          <w:snapToGrid w:val="0"/>
          <w:color w:val="000000" w:themeColor="text1"/>
          <w:sz w:val="28"/>
          <w:szCs w:val="28"/>
          <w14:textFill>
            <w14:solidFill>
              <w14:schemeClr w14:val="tx1"/>
            </w14:solidFill>
          </w14:textFill>
        </w:rPr>
        <w:t>定：</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8.11</w:t>
      </w:r>
      <w:r>
        <w:rPr>
          <w:rFonts w:hint="eastAsia" w:ascii="仿宋" w:hAnsi="仿宋" w:eastAsia="仿宋" w:cs="仿宋"/>
          <w:snapToGrid w:val="0"/>
          <w:color w:val="000000" w:themeColor="text1"/>
          <w:sz w:val="28"/>
          <w:szCs w:val="28"/>
          <w14:textFill>
            <w14:solidFill>
              <w14:schemeClr w14:val="tx1"/>
            </w14:solidFill>
          </w14:textFill>
        </w:rPr>
        <w:t xml:space="preserve"> 若乙方未按时以及未按甲方要求开具发票，甲方有权拒付分包工程款。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8.12</w:t>
      </w:r>
      <w:r>
        <w:rPr>
          <w:rFonts w:hint="eastAsia" w:ascii="仿宋" w:hAnsi="仿宋" w:eastAsia="仿宋" w:cs="仿宋"/>
          <w:snapToGrid w:val="0"/>
          <w:color w:val="000000" w:themeColor="text1"/>
          <w:sz w:val="28"/>
          <w:szCs w:val="28"/>
          <w14:textFill>
            <w14:solidFill>
              <w14:schemeClr w14:val="tx1"/>
            </w14:solidFill>
          </w14:textFill>
        </w:rPr>
        <w:t xml:space="preserve"> 若乙方向甲方提供的发票种类、金额、品名、数量、开票人信息、受票人信息和备注栏信息与实际交易情况不符，由此造成的损失和后果由乙方承担，且甲方有权追究乙方的违约责任。乙方开具的增值税发票须符合国家税务机关相关规定，如发票开据不规范，乙方有重新开具规范的增值税发票的义务。给甲方造成损失的，应承担相应的赔偿责任。</w:t>
      </w:r>
    </w:p>
    <w:p>
      <w:pPr>
        <w:pStyle w:val="4"/>
        <w:numPr>
          <w:ilvl w:val="0"/>
          <w:numId w:val="3"/>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保险</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9.1</w:t>
      </w:r>
      <w:r>
        <w:rPr>
          <w:rFonts w:hint="eastAsia" w:ascii="仿宋" w:hAnsi="仿宋" w:eastAsia="仿宋" w:cs="仿宋"/>
          <w:snapToGrid w:val="0"/>
          <w:color w:val="000000" w:themeColor="text1"/>
          <w:sz w:val="28"/>
          <w:szCs w:val="28"/>
          <w14:textFill>
            <w14:solidFill>
              <w14:schemeClr w14:val="tx1"/>
            </w14:solidFill>
          </w14:textFill>
        </w:rPr>
        <w:t xml:space="preserve"> 乙方必须按照当地政府部门的有关规定为参与工地施工的人员（含管理人员）及时交纳建筑工程意外伤害保险、医疗保险等社会保险。若因乙方未按实办理保险造成的所有责任后果由乙方全额承担并承担事故善后处理的全部费用。</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9.2</w:t>
      </w:r>
      <w:r>
        <w:rPr>
          <w:rFonts w:hint="eastAsia" w:ascii="仿宋" w:hAnsi="仿宋" w:eastAsia="仿宋" w:cs="仿宋"/>
          <w:snapToGrid w:val="0"/>
          <w:color w:val="000000" w:themeColor="text1"/>
          <w:sz w:val="28"/>
          <w:szCs w:val="28"/>
          <w14:textFill>
            <w14:solidFill>
              <w14:schemeClr w14:val="tx1"/>
            </w14:solidFill>
          </w14:textFill>
        </w:rPr>
        <w:t xml:space="preserve"> 安全事故发生时，甲乙双方均有责任尽力采取必要的措施，防止或者减少损失。</w:t>
      </w:r>
    </w:p>
    <w:p>
      <w:pPr>
        <w:pStyle w:val="4"/>
        <w:numPr>
          <w:ilvl w:val="0"/>
          <w:numId w:val="3"/>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违约</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 </w:t>
      </w:r>
      <w:r>
        <w:rPr>
          <w:rFonts w:hint="eastAsia" w:ascii="仿宋" w:hAnsi="仿宋" w:eastAsia="仿宋" w:cs="仿宋"/>
          <w:snapToGrid w:val="0"/>
          <w:color w:val="000000" w:themeColor="text1"/>
          <w:sz w:val="28"/>
          <w:szCs w:val="28"/>
          <w14:textFill>
            <w14:solidFill>
              <w14:schemeClr w14:val="tx1"/>
            </w14:solidFill>
          </w14:textFill>
        </w:rPr>
        <w:t>当发生下列情况之一时，甲方应承担违约责任：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10.1.1</w:t>
      </w:r>
      <w:r>
        <w:rPr>
          <w:rFonts w:hint="eastAsia" w:ascii="仿宋" w:hAnsi="仿宋" w:eastAsia="仿宋" w:cs="仿宋"/>
          <w:snapToGrid w:val="0"/>
          <w:color w:val="000000" w:themeColor="text1"/>
          <w:sz w:val="28"/>
          <w:szCs w:val="28"/>
          <w14:textFill>
            <w14:solidFill>
              <w14:schemeClr w14:val="tx1"/>
            </w14:solidFill>
          </w14:textFill>
        </w:rPr>
        <w:t xml:space="preserve"> 因甲方原因未能按合同约定支付合同价款的；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10.1.2</w:t>
      </w:r>
      <w:r>
        <w:rPr>
          <w:rFonts w:hint="eastAsia" w:ascii="仿宋" w:hAnsi="仿宋" w:eastAsia="仿宋" w:cs="仿宋"/>
          <w:snapToGrid w:val="0"/>
          <w:color w:val="000000" w:themeColor="text1"/>
          <w:sz w:val="28"/>
          <w:szCs w:val="28"/>
          <w14:textFill>
            <w14:solidFill>
              <w14:schemeClr w14:val="tx1"/>
            </w14:solidFill>
          </w14:textFill>
        </w:rPr>
        <w:t xml:space="preserve"> 甲方不履行或不按约定履行合同义务的其他情况。</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10.1.3 </w:t>
      </w:r>
      <w:r>
        <w:rPr>
          <w:rFonts w:hint="eastAsia" w:ascii="仿宋" w:hAnsi="仿宋" w:eastAsia="仿宋" w:cs="仿宋"/>
          <w:snapToGrid w:val="0"/>
          <w:color w:val="000000" w:themeColor="text1"/>
          <w:sz w:val="28"/>
          <w:szCs w:val="28"/>
          <w14:textFill>
            <w14:solidFill>
              <w14:schemeClr w14:val="tx1"/>
            </w14:solidFill>
          </w14:textFill>
        </w:rPr>
        <w:t>甲方违约的其它情况见专用条款</w:t>
      </w:r>
      <w:r>
        <w:rPr>
          <w:rFonts w:ascii="仿宋" w:hAnsi="仿宋" w:eastAsia="仿宋" w:cs="仿宋"/>
          <w:snapToGrid w:val="0"/>
          <w:color w:val="000000" w:themeColor="text1"/>
          <w:sz w:val="28"/>
          <w:szCs w:val="28"/>
          <w14:textFill>
            <w14:solidFill>
              <w14:schemeClr w14:val="tx1"/>
            </w14:solidFill>
          </w14:textFill>
        </w:rPr>
        <w:t>10.1.3</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10.1.4 </w:t>
      </w:r>
      <w:r>
        <w:rPr>
          <w:rFonts w:hint="eastAsia" w:ascii="仿宋" w:hAnsi="仿宋" w:eastAsia="仿宋" w:cs="仿宋"/>
          <w:snapToGrid w:val="0"/>
          <w:color w:val="000000" w:themeColor="text1"/>
          <w:sz w:val="28"/>
          <w:szCs w:val="28"/>
          <w14:textFill>
            <w14:solidFill>
              <w14:schemeClr w14:val="tx1"/>
            </w14:solidFill>
          </w14:textFill>
        </w:rPr>
        <w:t>甲方违约责任的承担方式和计算方法见专用条款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10.1.4</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10.2 </w:t>
      </w:r>
      <w:r>
        <w:rPr>
          <w:rFonts w:hint="eastAsia" w:ascii="仿宋" w:hAnsi="仿宋" w:eastAsia="仿宋" w:cs="仿宋"/>
          <w:snapToGrid w:val="0"/>
          <w:color w:val="000000" w:themeColor="text1"/>
          <w:sz w:val="28"/>
          <w:szCs w:val="28"/>
          <w14:textFill>
            <w14:solidFill>
              <w14:schemeClr w14:val="tx1"/>
            </w14:solidFill>
          </w14:textFill>
        </w:rPr>
        <w:t>当发生下列情况之一时，乙方应承担违约责任：</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10.2.1</w:t>
      </w:r>
      <w:r>
        <w:rPr>
          <w:rFonts w:hint="eastAsia" w:ascii="仿宋" w:hAnsi="仿宋" w:eastAsia="仿宋" w:cs="仿宋"/>
          <w:snapToGrid w:val="0"/>
          <w:color w:val="000000" w:themeColor="text1"/>
          <w:sz w:val="28"/>
          <w:szCs w:val="28"/>
          <w14:textFill>
            <w14:solidFill>
              <w14:schemeClr w14:val="tx1"/>
            </w14:solidFill>
          </w14:textFill>
        </w:rPr>
        <w:t xml:space="preserve"> 因乙方自身原因延期交工；</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10.2.2</w:t>
      </w:r>
      <w:r>
        <w:rPr>
          <w:rFonts w:hint="eastAsia" w:ascii="仿宋" w:hAnsi="仿宋" w:eastAsia="仿宋" w:cs="仿宋"/>
          <w:snapToGrid w:val="0"/>
          <w:color w:val="000000" w:themeColor="text1"/>
          <w:sz w:val="28"/>
          <w:szCs w:val="28"/>
          <w14:textFill>
            <w14:solidFill>
              <w14:schemeClr w14:val="tx1"/>
            </w14:solidFill>
          </w14:textFill>
        </w:rPr>
        <w:t xml:space="preserve"> 施工质量未达到本合同约定的质量标准；</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10.2.3</w:t>
      </w:r>
      <w:r>
        <w:rPr>
          <w:rFonts w:hint="eastAsia" w:ascii="仿宋" w:hAnsi="仿宋" w:eastAsia="仿宋" w:cs="仿宋"/>
          <w:snapToGrid w:val="0"/>
          <w:color w:val="000000" w:themeColor="text1"/>
          <w:sz w:val="28"/>
          <w:szCs w:val="28"/>
          <w14:textFill>
            <w14:solidFill>
              <w14:schemeClr w14:val="tx1"/>
            </w14:solidFill>
          </w14:textFill>
        </w:rPr>
        <w:t xml:space="preserve"> 因乙方未及时支付农民工工资引起诉讼案件的；</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10.2.4</w:t>
      </w:r>
      <w:r>
        <w:rPr>
          <w:rFonts w:hint="eastAsia" w:ascii="仿宋" w:hAnsi="仿宋" w:eastAsia="仿宋" w:cs="仿宋"/>
          <w:snapToGrid w:val="0"/>
          <w:color w:val="000000" w:themeColor="text1"/>
          <w:sz w:val="28"/>
          <w:szCs w:val="28"/>
          <w14:textFill>
            <w14:solidFill>
              <w14:schemeClr w14:val="tx1"/>
            </w14:solidFill>
          </w14:textFill>
        </w:rPr>
        <w:t xml:space="preserve"> 乙方不履行或不按约定履行合同的其他义务。</w:t>
      </w:r>
    </w:p>
    <w:p>
      <w:pPr>
        <w:pStyle w:val="4"/>
        <w:spacing w:after="0" w:afterLines="0" w:line="360" w:lineRule="auto"/>
        <w:ind w:left="0" w:leftChars="0" w:right="0" w:rightChars="0" w:firstLine="560"/>
        <w:jc w:val="left"/>
        <w:textAlignment w:val="auto"/>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 xml:space="preserve"> 乙方违约的其它情况见专用条款</w:t>
      </w:r>
      <w:r>
        <w:rPr>
          <w:rFonts w:ascii="仿宋" w:hAnsi="仿宋" w:eastAsia="仿宋" w:cs="仿宋"/>
          <w:snapToGrid w:val="0"/>
          <w:color w:val="000000" w:themeColor="text1"/>
          <w:sz w:val="28"/>
          <w:szCs w:val="28"/>
          <w14:textFill>
            <w14:solidFill>
              <w14:schemeClr w14:val="tx1"/>
            </w14:solidFill>
          </w14:textFill>
        </w:rPr>
        <w:t>10.2.5</w:t>
      </w:r>
      <w:r>
        <w:rPr>
          <w:rFonts w:hint="eastAsia" w:ascii="仿宋" w:hAnsi="仿宋" w:eastAsia="仿宋" w:cs="仿宋"/>
          <w:snapToGrid w:val="0"/>
          <w:color w:val="000000" w:themeColor="text1"/>
          <w:sz w:val="28"/>
          <w:szCs w:val="28"/>
          <w14:textFill>
            <w14:solidFill>
              <w14:schemeClr w14:val="tx1"/>
            </w14:solidFill>
          </w14:textFill>
        </w:rPr>
        <w:t>条</w:t>
      </w:r>
    </w:p>
    <w:p>
      <w:pPr>
        <w:pStyle w:val="4"/>
        <w:spacing w:after="0" w:afterLines="0" w:line="360" w:lineRule="auto"/>
        <w:ind w:left="0" w:leftChars="0" w:right="0" w:rightChars="0" w:firstLine="560"/>
        <w:jc w:val="left"/>
        <w:textAlignment w:val="auto"/>
        <w:rPr>
          <w:rFonts w:ascii="仿宋" w:hAnsi="仿宋" w:eastAsia="仿宋" w:cs="仿宋"/>
          <w:snapToGrid w:val="0"/>
        </w:rPr>
      </w:pPr>
      <w:r>
        <w:rPr>
          <w:rFonts w:ascii="仿宋" w:hAnsi="仿宋" w:eastAsia="仿宋" w:cs="仿宋"/>
          <w:snapToGrid w:val="0"/>
          <w:color w:val="000000" w:themeColor="text1"/>
          <w:sz w:val="28"/>
          <w:szCs w:val="28"/>
          <w14:textFill>
            <w14:solidFill>
              <w14:schemeClr w14:val="tx1"/>
            </w14:solidFill>
          </w14:textFill>
        </w:rPr>
        <w:t xml:space="preserve">10.2.6 </w:t>
      </w:r>
      <w:r>
        <w:rPr>
          <w:rFonts w:hint="eastAsia" w:ascii="仿宋" w:hAnsi="仿宋" w:eastAsia="仿宋" w:cs="仿宋"/>
          <w:snapToGrid w:val="0"/>
          <w:color w:val="000000" w:themeColor="text1"/>
          <w:sz w:val="28"/>
          <w:szCs w:val="28"/>
          <w14:textFill>
            <w14:solidFill>
              <w14:schemeClr w14:val="tx1"/>
            </w14:solidFill>
          </w14:textFill>
        </w:rPr>
        <w:t>乙方违约责任的承担方式和计算方法见专用条款</w:t>
      </w:r>
      <w:r>
        <w:rPr>
          <w:rFonts w:ascii="仿宋" w:hAnsi="仿宋" w:eastAsia="仿宋" w:cs="仿宋"/>
          <w:snapToGrid w:val="0"/>
          <w:color w:val="000000" w:themeColor="text1"/>
          <w:sz w:val="28"/>
          <w:szCs w:val="28"/>
          <w14:textFill>
            <w14:solidFill>
              <w14:schemeClr w14:val="tx1"/>
            </w14:solidFill>
          </w14:textFill>
        </w:rPr>
        <w:t>10.2.6</w:t>
      </w:r>
      <w:r>
        <w:rPr>
          <w:rFonts w:hint="eastAsia" w:ascii="仿宋" w:hAnsi="仿宋" w:eastAsia="仿宋" w:cs="仿宋"/>
          <w:snapToGrid w:val="0"/>
          <w:color w:val="000000" w:themeColor="text1"/>
          <w:sz w:val="28"/>
          <w:szCs w:val="28"/>
          <w14:textFill>
            <w14:solidFill>
              <w14:schemeClr w14:val="tx1"/>
            </w14:solidFill>
          </w14:textFill>
        </w:rPr>
        <w:t>条。</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11.争议解决</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11.1 </w:t>
      </w:r>
      <w:r>
        <w:rPr>
          <w:rFonts w:hint="eastAsia" w:ascii="仿宋" w:hAnsi="仿宋" w:eastAsia="仿宋" w:cs="仿宋"/>
          <w:snapToGrid w:val="0"/>
          <w:color w:val="000000" w:themeColor="text1"/>
          <w:sz w:val="28"/>
          <w:szCs w:val="28"/>
          <w14:textFill>
            <w14:solidFill>
              <w14:schemeClr w14:val="tx1"/>
            </w14:solidFill>
          </w14:textFill>
        </w:rPr>
        <w:t>双方在履行合同时发生争议，应优先采取公平、公正、合理的原则协商解决。协商不成的，</w:t>
      </w:r>
      <w:r>
        <w:rPr>
          <w:rFonts w:hint="eastAsia" w:ascii="仿宋" w:hAnsi="仿宋" w:eastAsia="仿宋" w:cs="仿宋"/>
          <w:snapToGrid w:val="0"/>
          <w:sz w:val="28"/>
          <w:szCs w:val="28"/>
        </w:rPr>
        <w:t>可依法向工程所在地的人民法院起诉。</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11.2 </w:t>
      </w:r>
      <w:r>
        <w:rPr>
          <w:rFonts w:hint="eastAsia" w:ascii="仿宋" w:hAnsi="仿宋" w:eastAsia="仿宋" w:cs="仿宋"/>
          <w:snapToGrid w:val="0"/>
          <w:sz w:val="28"/>
          <w:szCs w:val="28"/>
        </w:rPr>
        <w:t>如乙方出现下列情形之一，不管起因如何，乙方均应为此承担责任。除对人、财、物进行损害赔偿外，并向甲方支付</w:t>
      </w:r>
      <w:r>
        <w:rPr>
          <w:rFonts w:ascii="仿宋" w:hAnsi="仿宋" w:eastAsia="仿宋" w:cs="仿宋"/>
          <w:snapToGrid w:val="0"/>
          <w:sz w:val="28"/>
          <w:szCs w:val="28"/>
        </w:rPr>
        <w:t>10万元</w:t>
      </w:r>
      <w:r>
        <w:rPr>
          <w:rFonts w:hint="eastAsia" w:ascii="仿宋" w:hAnsi="仿宋" w:eastAsia="仿宋" w:cs="仿宋"/>
          <w:snapToGrid w:val="0"/>
          <w:sz w:val="28"/>
          <w:szCs w:val="28"/>
        </w:rPr>
        <w:t>/次的违约金：</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1）采用多人围堵、冲击甲方或建设单位办公地点；</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2）威胁、恐吓甲方或建设单位个人；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3）损毁甲方或建设单位的财物；</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w:t>
      </w:r>
      <w:r>
        <w:rPr>
          <w:rFonts w:ascii="仿宋" w:hAnsi="仿宋" w:eastAsia="仿宋" w:cs="仿宋"/>
          <w:snapToGrid w:val="0"/>
          <w:sz w:val="28"/>
          <w:szCs w:val="28"/>
        </w:rPr>
        <w:t>4）阻扰施工等方式以达到自己的目的。</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12.合同解除</w:t>
      </w:r>
    </w:p>
    <w:p>
      <w:pPr>
        <w:spacing w:afterLines="0"/>
        <w:ind w:firstLine="557" w:firstLineChars="199"/>
        <w:jc w:val="left"/>
        <w:rPr>
          <w:rFonts w:ascii="仿宋" w:hAnsi="仿宋" w:eastAsia="仿宋" w:cs="仿宋"/>
          <w:snapToGrid w:val="0"/>
          <w:sz w:val="28"/>
          <w:szCs w:val="28"/>
        </w:rPr>
      </w:pPr>
      <w:r>
        <w:rPr>
          <w:rFonts w:hint="eastAsia" w:ascii="仿宋" w:hAnsi="仿宋" w:eastAsia="仿宋" w:cs="仿宋"/>
          <w:snapToGrid w:val="0"/>
          <w:sz w:val="28"/>
          <w:szCs w:val="28"/>
        </w:rPr>
        <w:t>本合同通用条款第</w:t>
      </w:r>
      <w:r>
        <w:rPr>
          <w:rFonts w:ascii="仿宋" w:hAnsi="仿宋" w:eastAsia="仿宋" w:cs="仿宋"/>
          <w:snapToGrid w:val="0"/>
          <w:sz w:val="28"/>
          <w:szCs w:val="28"/>
        </w:rPr>
        <w:t>12.1条、第12.2条、第12.3条见专用条款中的第12.1条、第12.2条、第12.3条。</w:t>
      </w:r>
    </w:p>
    <w:p>
      <w:pPr>
        <w:spacing w:afterLines="0"/>
        <w:ind w:firstLine="557" w:firstLineChars="199"/>
        <w:jc w:val="left"/>
        <w:rPr>
          <w:rFonts w:ascii="仿宋" w:hAnsi="仿宋" w:eastAsia="仿宋" w:cs="仿宋"/>
          <w:snapToGrid w:val="0"/>
          <w:sz w:val="28"/>
          <w:szCs w:val="28"/>
        </w:rPr>
      </w:pPr>
      <w:r>
        <w:rPr>
          <w:rFonts w:ascii="仿宋" w:hAnsi="仿宋" w:eastAsia="仿宋" w:cs="仿宋"/>
          <w:snapToGrid w:val="0"/>
          <w:sz w:val="28"/>
          <w:szCs w:val="28"/>
        </w:rPr>
        <w:t xml:space="preserve">12.4 </w:t>
      </w:r>
      <w:r>
        <w:rPr>
          <w:rFonts w:hint="eastAsia" w:ascii="仿宋" w:hAnsi="仿宋" w:eastAsia="仿宋" w:cs="仿宋"/>
          <w:snapToGrid w:val="0"/>
          <w:sz w:val="28"/>
          <w:szCs w:val="28"/>
        </w:rPr>
        <w:t>甲方有充足的理由说明乙方不能满足甲方对其工期、质量、现场安全及文明施工等各项要求，甲方有权勒令乙方停工整顿或要求解除合同。如乙方再次分包或转包其承包的工程，甲方有权单方面解除合同，乙方必须无条件退场。乙方中途退场或因乙方原因被甲方勒令退场的，工程款按乙方已完且验收合格工作内容及相应单价的</w:t>
      </w:r>
      <w:r>
        <w:rPr>
          <w:rFonts w:ascii="仿宋" w:hAnsi="仿宋" w:eastAsia="仿宋" w:cs="仿宋"/>
          <w:snapToGrid w:val="0"/>
          <w:sz w:val="28"/>
          <w:szCs w:val="28"/>
          <w:u w:val="single"/>
        </w:rPr>
        <w:t>70</w:t>
      </w:r>
      <w:r>
        <w:rPr>
          <w:rFonts w:ascii="仿宋" w:hAnsi="仿宋" w:eastAsia="仿宋" w:cs="仿宋"/>
          <w:snapToGrid w:val="0"/>
          <w:sz w:val="28"/>
          <w:szCs w:val="28"/>
        </w:rPr>
        <w:t>%进行结算，而且应赔偿由此给甲方造成的损失并承担本合同价款10%的违约金。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12.5 </w:t>
      </w:r>
      <w:r>
        <w:rPr>
          <w:rFonts w:hint="eastAsia" w:ascii="仿宋" w:hAnsi="仿宋" w:eastAsia="仿宋" w:cs="仿宋"/>
          <w:snapToGrid w:val="0"/>
          <w:sz w:val="28"/>
          <w:szCs w:val="28"/>
        </w:rPr>
        <w:t>分包合同解除后，乙方应妥善做好已完工程和剩余材料、设备的保护和移交工作，按甲方要求撤出施工场地。甲方应为乙方撤出提供必要条件。有过错的一方应当赔偿因合同解除给对方造成的损失。</w:t>
      </w:r>
    </w:p>
    <w:p>
      <w:pPr>
        <w:spacing w:afterLines="0"/>
        <w:ind w:right="72" w:firstLine="560"/>
        <w:jc w:val="left"/>
        <w:rPr>
          <w:rFonts w:ascii="仿宋" w:hAnsi="仿宋" w:eastAsia="仿宋" w:cs="仿宋"/>
          <w:snapToGrid w:val="0"/>
        </w:rPr>
      </w:pPr>
      <w:r>
        <w:rPr>
          <w:rFonts w:ascii="仿宋" w:hAnsi="仿宋" w:eastAsia="仿宋" w:cs="仿宋"/>
          <w:snapToGrid w:val="0"/>
          <w:sz w:val="28"/>
          <w:szCs w:val="28"/>
        </w:rPr>
        <w:t>12.6</w:t>
      </w:r>
      <w:r>
        <w:rPr>
          <w:rFonts w:hint="eastAsia" w:ascii="仿宋" w:hAnsi="仿宋" w:eastAsia="仿宋" w:cs="仿宋"/>
          <w:snapToGrid w:val="0"/>
          <w:sz w:val="28"/>
          <w:szCs w:val="28"/>
          <w:lang w:val="en-US" w:eastAsia="zh-CN"/>
        </w:rPr>
        <w:t xml:space="preserve"> </w:t>
      </w:r>
      <w:r>
        <w:rPr>
          <w:rFonts w:hint="eastAsia" w:ascii="仿宋" w:hAnsi="仿宋" w:eastAsia="仿宋" w:cs="仿宋"/>
          <w:snapToGrid w:val="0"/>
          <w:sz w:val="28"/>
          <w:szCs w:val="28"/>
        </w:rPr>
        <w:t>合同解除后，不影响双方在合同中约定的结算和清理条款的效力。</w:t>
      </w:r>
    </w:p>
    <w:p>
      <w:p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13.合同生效与终止</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13.1 </w:t>
      </w:r>
      <w:r>
        <w:rPr>
          <w:rFonts w:hint="eastAsia" w:ascii="仿宋" w:hAnsi="仿宋" w:eastAsia="仿宋" w:cs="仿宋"/>
          <w:snapToGrid w:val="0"/>
          <w:color w:val="000000" w:themeColor="text1"/>
          <w:sz w:val="28"/>
          <w:szCs w:val="28"/>
          <w14:textFill>
            <w14:solidFill>
              <w14:schemeClr w14:val="tx1"/>
            </w14:solidFill>
          </w14:textFill>
        </w:rPr>
        <w:t>甲乙双方在本合同协议书中约定合同生效时间。</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13.2 </w:t>
      </w:r>
      <w:r>
        <w:rPr>
          <w:rFonts w:hint="eastAsia" w:ascii="仿宋" w:hAnsi="仿宋" w:eastAsia="仿宋" w:cs="仿宋"/>
          <w:snapToGrid w:val="0"/>
          <w:color w:val="000000" w:themeColor="text1"/>
          <w:sz w:val="28"/>
          <w:szCs w:val="28"/>
          <w14:textFill>
            <w14:solidFill>
              <w14:schemeClr w14:val="tx1"/>
            </w14:solidFill>
          </w14:textFill>
        </w:rPr>
        <w:t>甲乙双方履行完合同全部义务，乙方向甲方交付劳动作业成果并经甲方验收合格、质量保修责任履行完毕，最终结算价款支付完毕后，本合同即告终止。</w:t>
      </w:r>
    </w:p>
    <w:p>
      <w:pPr>
        <w:spacing w:afterLines="0"/>
        <w:ind w:firstLine="562"/>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14.补充条款</w:t>
      </w:r>
    </w:p>
    <w:p>
      <w:pPr>
        <w:spacing w:afterLines="0"/>
        <w:ind w:firstLine="560"/>
        <w:rPr>
          <w:rFonts w:ascii="仿宋" w:hAnsi="仿宋" w:eastAsia="仿宋" w:cs="仿宋"/>
          <w:snapToGrid w:val="0"/>
          <w:color w:val="000000" w:themeColor="text1"/>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双方根据有关法律、行政法规规定，结合工程实施，经协商一致后，可对本合同通用条款内容具体化、补充或修改，在本合同专用条款内约定。</w:t>
      </w:r>
    </w:p>
    <w:p>
      <w:pPr>
        <w:spacing w:afterLines="0"/>
        <w:ind w:firstLine="562"/>
        <w:rPr>
          <w:rFonts w:ascii="仿宋" w:hAnsi="仿宋" w:eastAsia="仿宋" w:cs="仿宋"/>
          <w:b/>
          <w:bCs/>
          <w:snapToGrid w:val="0"/>
          <w:color w:val="FF0000"/>
          <w:sz w:val="28"/>
          <w:szCs w:val="28"/>
        </w:rPr>
      </w:pPr>
      <w:r>
        <w:rPr>
          <w:rFonts w:ascii="仿宋" w:hAnsi="仿宋" w:eastAsia="仿宋" w:cs="仿宋"/>
          <w:b/>
          <w:bCs/>
          <w:snapToGrid w:val="0"/>
          <w:sz w:val="28"/>
          <w:szCs w:val="28"/>
        </w:rPr>
        <w:t>15.其它条款</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15.1</w:t>
      </w:r>
      <w:r>
        <w:rPr>
          <w:rFonts w:hint="eastAsia" w:ascii="仿宋" w:hAnsi="仿宋" w:eastAsia="仿宋" w:cs="仿宋"/>
          <w:snapToGrid w:val="0"/>
          <w:sz w:val="28"/>
          <w:szCs w:val="28"/>
        </w:rPr>
        <w:t xml:space="preserve"> 甲方、乙方双方往来文件均以加盖有甲方公章的文件为准。若乙方收到加盖有甲方其他印章的文件，需向甲方书面询证；经询证后，除甲方认可的之外，均对甲方无约束力，且该认可行为的效力仅限于本次询证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15.2</w:t>
      </w:r>
      <w:r>
        <w:rPr>
          <w:rFonts w:hint="eastAsia" w:ascii="仿宋" w:hAnsi="仿宋" w:eastAsia="仿宋" w:cs="仿宋"/>
          <w:snapToGrid w:val="0"/>
          <w:sz w:val="28"/>
          <w:szCs w:val="28"/>
        </w:rPr>
        <w:t xml:space="preserve"> 本合同所涉甲方权利，均由甲方享有。除非甲方通过加盖有甲方公章的文书加以授权，甲方之内设机构及员工、项目负责人均为无权处分，对甲方不具有约束力。</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15.3</w:t>
      </w:r>
      <w:r>
        <w:rPr>
          <w:rFonts w:hint="eastAsia" w:ascii="仿宋" w:hAnsi="仿宋" w:eastAsia="仿宋" w:cs="仿宋"/>
          <w:snapToGrid w:val="0"/>
          <w:sz w:val="28"/>
          <w:szCs w:val="28"/>
        </w:rPr>
        <w:t xml:space="preserve"> 甲方项目负责人或投资人在本合同上签字，不代表其有权处理与本合同履行之事宜。</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15.4</w:t>
      </w:r>
      <w:r>
        <w:rPr>
          <w:rFonts w:hint="eastAsia" w:ascii="仿宋" w:hAnsi="仿宋" w:eastAsia="仿宋" w:cs="仿宋"/>
          <w:snapToGrid w:val="0"/>
          <w:sz w:val="28"/>
          <w:szCs w:val="28"/>
        </w:rPr>
        <w:t xml:space="preserve"> 禁止以本合同进行担保、融资、借款、返款等行为。</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15.5</w:t>
      </w:r>
      <w:r>
        <w:rPr>
          <w:rFonts w:hint="eastAsia" w:ascii="仿宋" w:hAnsi="仿宋" w:eastAsia="仿宋" w:cs="仿宋"/>
          <w:snapToGrid w:val="0"/>
          <w:sz w:val="28"/>
          <w:szCs w:val="28"/>
        </w:rPr>
        <w:t xml:space="preserve"> 本合同未尽事宜，甲方、乙方双方可以通过平等协商的方式另行达成书面补充合同，该书面补充合同需加盖甲方公章或合同专用章方为有效；补充合同与本合同内容不一致的，以补充合同为准。</w:t>
      </w:r>
    </w:p>
    <w:p>
      <w:pPr>
        <w:pStyle w:val="16"/>
        <w:keepNext w:val="0"/>
        <w:keepLines w:val="0"/>
        <w:widowControl/>
        <w:adjustRightInd w:val="0"/>
        <w:snapToGrid w:val="0"/>
        <w:spacing w:before="0" w:after="0" w:afterLines="0" w:line="360" w:lineRule="auto"/>
        <w:ind w:firstLine="2209" w:firstLineChars="500"/>
        <w:jc w:val="both"/>
        <w:rPr>
          <w:rFonts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0" w:firstLineChars="0"/>
        <w:jc w:val="both"/>
        <w:rPr>
          <w:rFonts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0" w:firstLineChars="0"/>
        <w:rPr>
          <w:rFonts w:hint="eastAsia" w:ascii="仿宋" w:hAnsi="仿宋" w:eastAsia="仿宋" w:cs="仿宋"/>
          <w:snapToGrid w:val="0"/>
          <w:kern w:val="0"/>
          <w:sz w:val="44"/>
          <w:szCs w:val="52"/>
          <w:lang w:val="en-US"/>
        </w:rPr>
      </w:pPr>
    </w:p>
    <w:p>
      <w:pPr>
        <w:pStyle w:val="16"/>
        <w:keepNext w:val="0"/>
        <w:keepLines w:val="0"/>
        <w:widowControl/>
        <w:adjustRightInd w:val="0"/>
        <w:snapToGrid w:val="0"/>
        <w:spacing w:before="0" w:after="0" w:afterLines="0" w:line="360" w:lineRule="auto"/>
        <w:ind w:firstLine="0" w:firstLineChars="0"/>
        <w:rPr>
          <w:rFonts w:ascii="仿宋" w:hAnsi="仿宋" w:eastAsia="仿宋" w:cs="仿宋"/>
          <w:snapToGrid w:val="0"/>
          <w:kern w:val="0"/>
          <w:sz w:val="44"/>
          <w:szCs w:val="52"/>
          <w:lang w:val="en-US"/>
        </w:rPr>
      </w:pPr>
      <w:r>
        <w:rPr>
          <w:rFonts w:hint="eastAsia" w:ascii="仿宋" w:hAnsi="仿宋" w:eastAsia="仿宋" w:cs="仿宋"/>
          <w:snapToGrid w:val="0"/>
          <w:kern w:val="0"/>
          <w:sz w:val="44"/>
          <w:szCs w:val="52"/>
          <w:lang w:val="en-US"/>
        </w:rPr>
        <w:t>第三部分</w:t>
      </w:r>
      <w:r>
        <w:rPr>
          <w:rFonts w:ascii="仿宋" w:hAnsi="仿宋" w:eastAsia="仿宋" w:cs="仿宋"/>
          <w:snapToGrid w:val="0"/>
          <w:kern w:val="0"/>
          <w:sz w:val="44"/>
          <w:szCs w:val="52"/>
          <w:lang w:val="en-US"/>
        </w:rPr>
        <w:t xml:space="preserve"> </w:t>
      </w:r>
      <w:r>
        <w:rPr>
          <w:rFonts w:hint="eastAsia" w:ascii="仿宋" w:hAnsi="仿宋" w:eastAsia="仿宋" w:cs="仿宋"/>
          <w:snapToGrid w:val="0"/>
          <w:kern w:val="0"/>
          <w:sz w:val="44"/>
          <w:szCs w:val="52"/>
          <w:lang w:val="en-US"/>
        </w:rPr>
        <w:t>专用合同条款</w:t>
      </w:r>
    </w:p>
    <w:p>
      <w:pPr>
        <w:tabs>
          <w:tab w:val="left" w:pos="5400"/>
        </w:tabs>
        <w:spacing w:afterLines="0"/>
        <w:ind w:firstLine="562"/>
        <w:rPr>
          <w:rFonts w:ascii="仿宋" w:hAnsi="仿宋" w:eastAsia="仿宋" w:cs="仿宋"/>
          <w:b/>
          <w:bCs/>
          <w:snapToGrid w:val="0"/>
          <w:sz w:val="28"/>
          <w:szCs w:val="28"/>
        </w:rPr>
      </w:pPr>
    </w:p>
    <w:p>
      <w:pPr>
        <w:tabs>
          <w:tab w:val="left" w:pos="5400"/>
        </w:tabs>
        <w:spacing w:afterLines="0"/>
        <w:ind w:firstLine="562"/>
        <w:rPr>
          <w:rFonts w:ascii="仿宋" w:hAnsi="仿宋" w:eastAsia="仿宋" w:cs="仿宋"/>
          <w:b/>
          <w:snapToGrid w:val="0"/>
          <w:sz w:val="28"/>
          <w:szCs w:val="28"/>
          <w:highlight w:val="none"/>
        </w:rPr>
      </w:pPr>
      <w:r>
        <w:rPr>
          <w:rFonts w:ascii="仿宋" w:hAnsi="仿宋" w:eastAsia="仿宋" w:cs="仿宋"/>
          <w:b/>
          <w:bCs/>
          <w:snapToGrid w:val="0"/>
          <w:sz w:val="28"/>
          <w:szCs w:val="28"/>
          <w:highlight w:val="none"/>
        </w:rPr>
        <w:t>1.分包工程价格形式</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1.1</w:t>
      </w:r>
      <w:r>
        <w:rPr>
          <w:rFonts w:hint="eastAsia" w:ascii="仿宋" w:hAnsi="仿宋" w:eastAsia="仿宋" w:cs="仿宋"/>
          <w:snapToGrid w:val="0"/>
          <w:sz w:val="28"/>
          <w:szCs w:val="28"/>
          <w:highlight w:val="none"/>
        </w:rPr>
        <w:t xml:space="preserve"> 合同价格形式：</w:t>
      </w:r>
      <w:r>
        <w:rPr>
          <w:rFonts w:hint="eastAsia" w:ascii="仿宋" w:hAnsi="仿宋" w:eastAsia="仿宋" w:cs="仿宋"/>
          <w:bCs/>
          <w:snapToGrid w:val="0"/>
          <w:color w:val="000000"/>
          <w:sz w:val="28"/>
          <w:szCs w:val="28"/>
          <w:highlight w:val="none"/>
          <w:u w:val="single"/>
        </w:rPr>
        <w:t>清单</w:t>
      </w:r>
      <w:r>
        <w:rPr>
          <w:rFonts w:hint="eastAsia" w:ascii="仿宋" w:hAnsi="仿宋" w:eastAsia="仿宋" w:cs="仿宋"/>
          <w:snapToGrid w:val="0"/>
          <w:sz w:val="28"/>
          <w:szCs w:val="28"/>
          <w:highlight w:val="none"/>
          <w:u w:val="single"/>
        </w:rPr>
        <w:t>综合单价模式</w:t>
      </w:r>
      <w:r>
        <w:rPr>
          <w:rFonts w:hint="eastAsia" w:ascii="仿宋" w:hAnsi="仿宋" w:eastAsia="仿宋" w:cs="仿宋"/>
          <w:bCs/>
          <w:snapToGrid w:val="0"/>
          <w:color w:val="000000"/>
          <w:sz w:val="28"/>
          <w:szCs w:val="28"/>
          <w:highlight w:val="none"/>
        </w:rPr>
        <w:t>。</w:t>
      </w:r>
      <w:r>
        <w:rPr>
          <w:rFonts w:hint="eastAsia" w:ascii="仿宋" w:hAnsi="仿宋" w:eastAsia="仿宋" w:cs="仿宋"/>
          <w:snapToGrid w:val="0"/>
          <w:sz w:val="28"/>
          <w:szCs w:val="28"/>
          <w:highlight w:val="none"/>
        </w:rPr>
        <w:t>工程量计量规则采用</w:t>
      </w:r>
      <w:r>
        <w:rPr>
          <w:rFonts w:hint="eastAsia" w:ascii="仿宋" w:hAnsi="仿宋" w:eastAsia="仿宋" w:cs="仿宋"/>
          <w:bCs/>
          <w:sz w:val="28"/>
          <w:szCs w:val="28"/>
          <w:highlight w:val="none"/>
        </w:rPr>
        <w:t>《建设工程工程量清单计价规范》（GB50500－2013）、《房屋建筑与装饰工程计量规范》(GB500584-2013)、《通用安装工程工程量计算规范》（GB500856-2013）、《市政工程计量规范》(GB50857-2013)、《园林绿化工程工程量计算规范》(GB500858-2013)、《仿古建筑工程计量规范》(GB500855-2013)、《重庆市建设工程工程量计算规范》（CQJLGZ-2013）约定的计量原则计算实际合格工程量</w:t>
      </w:r>
      <w:r>
        <w:rPr>
          <w:rFonts w:hint="eastAsia" w:ascii="仿宋" w:hAnsi="仿宋" w:eastAsia="仿宋" w:cs="仿宋"/>
          <w:snapToGrid w:val="0"/>
          <w:sz w:val="28"/>
          <w:szCs w:val="28"/>
          <w:highlight w:val="none"/>
        </w:rPr>
        <w:t>，综合清单计价表详见后附中标清单报价表。清单综合单价不得以分包范围调整，工程量增减及其他不可预见事件发生而导致价格变化。</w:t>
      </w:r>
    </w:p>
    <w:p>
      <w:pPr>
        <w:numPr>
          <w:ilvl w:val="0"/>
          <w:numId w:val="4"/>
        </w:numPr>
        <w:tabs>
          <w:tab w:val="left" w:pos="5400"/>
        </w:tabs>
        <w:spacing w:afterLines="0"/>
        <w:ind w:firstLine="562"/>
        <w:rPr>
          <w:rFonts w:ascii="仿宋" w:hAnsi="仿宋" w:eastAsia="仿宋" w:cs="仿宋"/>
          <w:b/>
          <w:snapToGrid w:val="0"/>
          <w:sz w:val="28"/>
          <w:szCs w:val="28"/>
          <w:highlight w:val="none"/>
        </w:rPr>
      </w:pPr>
      <w:r>
        <w:rPr>
          <w:rFonts w:hint="eastAsia" w:ascii="仿宋" w:hAnsi="仿宋" w:eastAsia="仿宋" w:cs="仿宋"/>
          <w:b/>
          <w:snapToGrid w:val="0"/>
          <w:sz w:val="28"/>
          <w:szCs w:val="28"/>
          <w:highlight w:val="none"/>
        </w:rPr>
        <w:t>甲乙双方一般权利和义务</w:t>
      </w:r>
    </w:p>
    <w:p>
      <w:pPr>
        <w:pStyle w:val="4"/>
        <w:spacing w:after="0" w:afterLines="0" w:line="360" w:lineRule="auto"/>
        <w:ind w:left="0" w:leftChars="0" w:right="0" w:rightChars="0" w:firstLine="560"/>
        <w:jc w:val="both"/>
        <w:textAlignment w:val="auto"/>
        <w:rPr>
          <w:rFonts w:ascii="仿宋" w:hAnsi="仿宋" w:eastAsia="仿宋" w:cs="仿宋"/>
          <w:snapToGrid w:val="0"/>
          <w:sz w:val="28"/>
          <w:szCs w:val="28"/>
          <w:highlight w:val="none"/>
        </w:rPr>
      </w:pPr>
      <w:r>
        <w:rPr>
          <w:rFonts w:ascii="仿宋" w:hAnsi="仿宋" w:eastAsia="仿宋" w:cs="仿宋"/>
          <w:snapToGrid w:val="0"/>
          <w:sz w:val="28"/>
          <w:szCs w:val="28"/>
          <w:highlight w:val="none"/>
        </w:rPr>
        <w:t>2.1</w:t>
      </w:r>
      <w:r>
        <w:rPr>
          <w:rFonts w:hint="eastAsia" w:ascii="仿宋" w:hAnsi="仿宋" w:eastAsia="仿宋" w:cs="仿宋"/>
          <w:snapToGrid w:val="0"/>
          <w:sz w:val="28"/>
          <w:szCs w:val="28"/>
          <w:highlight w:val="none"/>
        </w:rPr>
        <w:t xml:space="preserve"> 总包合同：指甲方与建设单位签订的</w:t>
      </w:r>
      <w:r>
        <w:rPr>
          <w:rFonts w:hint="eastAsia" w:ascii="仿宋" w:hAnsi="仿宋" w:eastAsia="仿宋" w:cs="仿宋"/>
          <w:bCs/>
          <w:snapToGrid w:val="0"/>
          <w:sz w:val="28"/>
          <w:szCs w:val="28"/>
          <w:highlight w:val="none"/>
          <w:lang w:eastAsia="zh-CN"/>
        </w:rPr>
        <w:t>《</w:t>
      </w:r>
      <w:r>
        <w:rPr>
          <w:rFonts w:hint="eastAsia" w:ascii="仿宋" w:hAnsi="仿宋" w:eastAsia="仿宋" w:cs="仿宋"/>
          <w:b w:val="0"/>
          <w:bCs/>
          <w:snapToGrid w:val="0"/>
          <w:kern w:val="0"/>
          <w:sz w:val="28"/>
          <w:szCs w:val="28"/>
          <w:highlight w:val="none"/>
          <w:lang w:val="zh-CN"/>
        </w:rPr>
        <w:t>“依云水岸”住宅小区</w:t>
      </w:r>
      <w:r>
        <w:rPr>
          <w:rFonts w:hint="eastAsia" w:ascii="仿宋" w:hAnsi="仿宋" w:eastAsia="仿宋" w:cs="仿宋"/>
          <w:b w:val="0"/>
          <w:bCs/>
          <w:snapToGrid w:val="0"/>
          <w:kern w:val="0"/>
          <w:sz w:val="28"/>
          <w:szCs w:val="28"/>
          <w:highlight w:val="none"/>
        </w:rPr>
        <w:t>（</w:t>
      </w:r>
      <w:r>
        <w:rPr>
          <w:rFonts w:hint="eastAsia" w:ascii="仿宋" w:hAnsi="仿宋" w:eastAsia="仿宋" w:cs="仿宋"/>
          <w:b w:val="0"/>
          <w:bCs/>
          <w:snapToGrid w:val="0"/>
          <w:kern w:val="0"/>
          <w:sz w:val="28"/>
          <w:szCs w:val="28"/>
          <w:highlight w:val="none"/>
          <w:lang w:val="zh-CN"/>
        </w:rPr>
        <w:t>二期</w:t>
      </w:r>
      <w:r>
        <w:rPr>
          <w:rFonts w:hint="eastAsia" w:ascii="仿宋" w:hAnsi="仿宋" w:eastAsia="仿宋" w:cs="仿宋"/>
          <w:b w:val="0"/>
          <w:bCs/>
          <w:snapToGrid w:val="0"/>
          <w:kern w:val="0"/>
          <w:sz w:val="28"/>
          <w:szCs w:val="28"/>
          <w:highlight w:val="none"/>
        </w:rPr>
        <w:t>）</w:t>
      </w:r>
      <w:r>
        <w:rPr>
          <w:rFonts w:hint="eastAsia" w:ascii="仿宋" w:hAnsi="仿宋" w:eastAsia="仿宋" w:cs="仿宋"/>
          <w:b w:val="0"/>
          <w:bCs/>
          <w:snapToGrid w:val="0"/>
          <w:kern w:val="0"/>
          <w:sz w:val="28"/>
          <w:szCs w:val="28"/>
          <w:highlight w:val="none"/>
          <w:lang w:val="zh-CN"/>
        </w:rPr>
        <w:t>建设工程</w:t>
      </w:r>
      <w:r>
        <w:rPr>
          <w:rFonts w:hint="eastAsia" w:ascii="仿宋" w:hAnsi="仿宋" w:eastAsia="仿宋" w:cs="仿宋"/>
          <w:bCs/>
          <w:snapToGrid w:val="0"/>
          <w:sz w:val="28"/>
          <w:szCs w:val="28"/>
          <w:highlight w:val="none"/>
          <w:lang w:eastAsia="zh-CN"/>
        </w:rPr>
        <w:t>》</w:t>
      </w:r>
      <w:r>
        <w:rPr>
          <w:rFonts w:hint="eastAsia" w:ascii="仿宋" w:hAnsi="仿宋" w:eastAsia="仿宋" w:cs="仿宋"/>
          <w:snapToGrid w:val="0"/>
          <w:sz w:val="28"/>
          <w:szCs w:val="28"/>
          <w:highlight w:val="none"/>
        </w:rPr>
        <w:t>合同。</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2.2</w:t>
      </w:r>
      <w:r>
        <w:rPr>
          <w:rFonts w:hint="eastAsia" w:ascii="仿宋" w:hAnsi="仿宋" w:eastAsia="仿宋" w:cs="仿宋"/>
          <w:snapToGrid w:val="0"/>
          <w:sz w:val="28"/>
          <w:szCs w:val="28"/>
          <w:highlight w:val="none"/>
        </w:rPr>
        <w:t xml:space="preserve"> 指令和决定：见本合同通用条款</w:t>
      </w:r>
      <w:r>
        <w:rPr>
          <w:rFonts w:ascii="仿宋" w:hAnsi="仿宋" w:eastAsia="仿宋" w:cs="仿宋"/>
          <w:snapToGrid w:val="0"/>
          <w:sz w:val="28"/>
          <w:szCs w:val="28"/>
          <w:highlight w:val="none"/>
        </w:rPr>
        <w:t>2.2</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2.3</w:t>
      </w:r>
      <w:r>
        <w:rPr>
          <w:rFonts w:hint="eastAsia" w:ascii="仿宋" w:hAnsi="仿宋" w:eastAsia="仿宋" w:cs="仿宋"/>
          <w:snapToGrid w:val="0"/>
          <w:sz w:val="28"/>
          <w:szCs w:val="28"/>
          <w:highlight w:val="none"/>
        </w:rPr>
        <w:t xml:space="preserve"> 项目经理</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2.3.1 </w:t>
      </w:r>
      <w:r>
        <w:rPr>
          <w:rFonts w:hint="eastAsia" w:ascii="仿宋" w:hAnsi="仿宋" w:eastAsia="仿宋" w:cs="仿宋"/>
          <w:snapToGrid w:val="0"/>
          <w:sz w:val="28"/>
          <w:szCs w:val="28"/>
          <w:highlight w:val="none"/>
        </w:rPr>
        <w:t>项目经理部：指甲方</w:t>
      </w:r>
      <w:r>
        <w:rPr>
          <w:rFonts w:hint="eastAsia" w:ascii="仿宋" w:hAnsi="仿宋" w:eastAsia="仿宋" w:cs="仿宋"/>
          <w:snapToGrid w:val="0"/>
          <w:sz w:val="28"/>
          <w:szCs w:val="28"/>
          <w:highlight w:val="none"/>
          <w:u w:val="single"/>
        </w:rPr>
        <w:t>彭水“依云水岸”（二期）</w:t>
      </w:r>
      <w:r>
        <w:rPr>
          <w:rFonts w:hint="eastAsia" w:ascii="仿宋" w:hAnsi="仿宋" w:eastAsia="仿宋" w:cs="仿宋"/>
          <w:snapToGrid w:val="0"/>
          <w:sz w:val="28"/>
          <w:szCs w:val="28"/>
          <w:highlight w:val="none"/>
          <w:u w:val="single"/>
          <w:lang w:val="en-US" w:eastAsia="zh-CN"/>
        </w:rPr>
        <w:t>工程</w:t>
      </w:r>
      <w:r>
        <w:rPr>
          <w:rFonts w:hint="eastAsia" w:ascii="仿宋" w:hAnsi="仿宋" w:eastAsia="仿宋" w:cs="仿宋"/>
          <w:snapToGrid w:val="0"/>
          <w:sz w:val="28"/>
          <w:szCs w:val="28"/>
          <w:highlight w:val="none"/>
        </w:rPr>
        <w:t>项目经理部。项目经理姓名：</w:t>
      </w:r>
      <w:r>
        <w:rPr>
          <w:rFonts w:hint="eastAsia" w:ascii="仿宋" w:hAnsi="仿宋" w:eastAsia="仿宋" w:cs="仿宋"/>
          <w:snapToGrid w:val="0"/>
          <w:sz w:val="28"/>
          <w:szCs w:val="28"/>
          <w:highlight w:val="none"/>
          <w:u w:val="single"/>
        </w:rPr>
        <w:t>XXX</w:t>
      </w:r>
      <w:r>
        <w:rPr>
          <w:rFonts w:hint="eastAsia" w:ascii="仿宋" w:hAnsi="仿宋" w:eastAsia="仿宋" w:cs="仿宋"/>
          <w:snapToGrid w:val="0"/>
          <w:sz w:val="28"/>
          <w:szCs w:val="28"/>
          <w:highlight w:val="none"/>
        </w:rPr>
        <w:t>，职称：</w:t>
      </w:r>
      <w:r>
        <w:rPr>
          <w:rFonts w:hint="eastAsia" w:ascii="仿宋" w:hAnsi="仿宋" w:eastAsia="仿宋" w:cs="仿宋"/>
          <w:snapToGrid w:val="0"/>
          <w:sz w:val="28"/>
          <w:szCs w:val="28"/>
          <w:highlight w:val="none"/>
          <w:u w:val="single"/>
        </w:rPr>
        <w:t>XXXX</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w:t>
      </w:r>
      <w:r>
        <w:rPr>
          <w:rFonts w:hint="eastAsia" w:ascii="仿宋" w:hAnsi="仿宋" w:eastAsia="仿宋" w:cs="仿宋"/>
          <w:snapToGrid w:val="0"/>
          <w:sz w:val="28"/>
          <w:szCs w:val="28"/>
        </w:rPr>
        <w:t xml:space="preserve"> 乙方人员管理</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2.4.1</w:t>
      </w:r>
      <w:r>
        <w:rPr>
          <w:rFonts w:hint="eastAsia" w:ascii="仿宋" w:hAnsi="仿宋" w:eastAsia="仿宋" w:cs="仿宋"/>
          <w:snapToGrid w:val="0"/>
          <w:sz w:val="28"/>
          <w:szCs w:val="28"/>
        </w:rPr>
        <w:t xml:space="preserve"> 分包项目经理姓名：</w:t>
      </w:r>
      <w:r>
        <w:rPr>
          <w:rFonts w:hint="eastAsia" w:ascii="仿宋" w:hAnsi="仿宋" w:eastAsia="仿宋" w:cs="仿宋"/>
          <w:snapToGrid w:val="0"/>
          <w:sz w:val="28"/>
          <w:szCs w:val="28"/>
          <w:u w:val="single"/>
        </w:rPr>
        <w:t>XXX</w:t>
      </w:r>
      <w:r>
        <w:rPr>
          <w:rFonts w:hint="eastAsia" w:ascii="仿宋" w:hAnsi="仿宋" w:eastAsia="仿宋" w:cs="仿宋"/>
          <w:snapToGrid w:val="0"/>
          <w:sz w:val="28"/>
          <w:szCs w:val="28"/>
        </w:rPr>
        <w:t>，职称：</w:t>
      </w:r>
      <w:r>
        <w:rPr>
          <w:rFonts w:hint="eastAsia" w:ascii="仿宋" w:hAnsi="仿宋" w:eastAsia="仿宋" w:cs="仿宋"/>
          <w:snapToGrid w:val="0"/>
          <w:sz w:val="28"/>
          <w:szCs w:val="28"/>
          <w:u w:val="single"/>
        </w:rPr>
        <w:t>XXXX</w:t>
      </w:r>
      <w:r>
        <w:rPr>
          <w:rFonts w:hint="eastAsia" w:ascii="仿宋" w:hAnsi="仿宋" w:eastAsia="仿宋" w:cs="仿宋"/>
          <w:snapToGrid w:val="0"/>
          <w:sz w:val="28"/>
          <w:szCs w:val="28"/>
        </w:rPr>
        <w:t>。</w:t>
      </w:r>
    </w:p>
    <w:p>
      <w:pPr>
        <w:spacing w:afterLines="0"/>
        <w:ind w:firstLine="560"/>
        <w:rPr>
          <w:rFonts w:ascii="仿宋" w:hAnsi="仿宋" w:eastAsia="仿宋" w:cs="仿宋"/>
          <w:snapToGrid w:val="0"/>
          <w:color w:val="000000"/>
          <w:sz w:val="28"/>
          <w:szCs w:val="28"/>
        </w:rPr>
      </w:pPr>
      <w:r>
        <w:rPr>
          <w:rFonts w:ascii="仿宋" w:hAnsi="仿宋" w:eastAsia="仿宋" w:cs="仿宋"/>
          <w:snapToGrid w:val="0"/>
          <w:color w:val="000000"/>
          <w:sz w:val="28"/>
          <w:szCs w:val="28"/>
        </w:rPr>
        <w:t>2.5</w:t>
      </w:r>
      <w:r>
        <w:rPr>
          <w:rFonts w:hint="eastAsia" w:ascii="仿宋" w:hAnsi="仿宋" w:eastAsia="仿宋" w:cs="仿宋"/>
          <w:snapToGrid w:val="0"/>
          <w:color w:val="000000"/>
          <w:sz w:val="28"/>
          <w:szCs w:val="28"/>
        </w:rPr>
        <w:t xml:space="preserve"> 甲方的工作</w:t>
      </w:r>
    </w:p>
    <w:p>
      <w:pPr>
        <w:spacing w:afterLines="0"/>
        <w:ind w:firstLine="560"/>
        <w:rPr>
          <w:rFonts w:ascii="仿宋" w:hAnsi="仿宋" w:eastAsia="仿宋" w:cs="仿宋"/>
          <w:snapToGrid w:val="0"/>
          <w:sz w:val="28"/>
          <w:szCs w:val="28"/>
        </w:rPr>
      </w:pPr>
      <w:r>
        <w:rPr>
          <w:rFonts w:ascii="仿宋" w:hAnsi="仿宋" w:eastAsia="仿宋" w:cs="仿宋"/>
          <w:bCs/>
          <w:snapToGrid w:val="0"/>
          <w:sz w:val="28"/>
          <w:szCs w:val="28"/>
        </w:rPr>
        <w:t>2.5.1.3</w:t>
      </w:r>
      <w:r>
        <w:rPr>
          <w:rFonts w:hint="eastAsia" w:ascii="仿宋" w:hAnsi="仿宋" w:eastAsia="仿宋" w:cs="仿宋"/>
          <w:bCs/>
          <w:snapToGrid w:val="0"/>
          <w:sz w:val="28"/>
          <w:szCs w:val="28"/>
        </w:rPr>
        <w:t xml:space="preserve"> 向乙方提供的设备和设施</w:t>
      </w:r>
      <w:r>
        <w:rPr>
          <w:rFonts w:hint="eastAsia" w:ascii="仿宋" w:hAnsi="仿宋" w:eastAsia="仿宋" w:cs="仿宋"/>
          <w:snapToGrid w:val="0"/>
          <w:sz w:val="28"/>
          <w:szCs w:val="28"/>
        </w:rPr>
        <w:t>：</w:t>
      </w:r>
      <w:r>
        <w:rPr>
          <w:rFonts w:hint="eastAsia" w:ascii="仿宋" w:hAnsi="仿宋" w:eastAsia="仿宋" w:cs="仿宋"/>
          <w:snapToGrid w:val="0"/>
          <w:sz w:val="28"/>
          <w:szCs w:val="28"/>
          <w:u w:val="single"/>
          <w:lang w:val="en-US" w:eastAsia="zh-CN"/>
        </w:rPr>
        <w:t xml:space="preserve"> / </w:t>
      </w:r>
      <w:r>
        <w:rPr>
          <w:rFonts w:hint="eastAsia" w:ascii="仿宋" w:hAnsi="仿宋" w:eastAsia="仿宋" w:cs="仿宋"/>
          <w:snapToGrid w:val="0"/>
          <w:sz w:val="28"/>
          <w:szCs w:val="28"/>
        </w:rPr>
        <w:t>，计费方式：</w:t>
      </w:r>
      <w:r>
        <w:rPr>
          <w:rFonts w:hint="eastAsia" w:ascii="仿宋" w:hAnsi="仿宋" w:eastAsia="仿宋" w:cs="仿宋"/>
          <w:snapToGrid w:val="0"/>
          <w:sz w:val="28"/>
          <w:szCs w:val="28"/>
          <w:u w:val="single"/>
          <w:lang w:val="en-US" w:eastAsia="zh-CN"/>
        </w:rPr>
        <w:t xml:space="preserve"> / </w:t>
      </w:r>
      <w:r>
        <w:rPr>
          <w:rFonts w:hint="eastAsia" w:ascii="仿宋" w:hAnsi="仿宋" w:eastAsia="仿宋" w:cs="仿宋"/>
          <w:snapToGrid w:val="0"/>
          <w:sz w:val="28"/>
          <w:szCs w:val="28"/>
          <w:u w:val="none"/>
          <w:lang w:val="en-US" w:eastAsia="zh-CN"/>
        </w:rPr>
        <w:t>，</w:t>
      </w:r>
      <w:r>
        <w:rPr>
          <w:rFonts w:hint="eastAsia" w:ascii="仿宋" w:hAnsi="仿宋" w:eastAsia="仿宋" w:cs="仿宋"/>
          <w:snapToGrid w:val="0"/>
          <w:sz w:val="28"/>
          <w:szCs w:val="28"/>
        </w:rPr>
        <w:t>其</w:t>
      </w:r>
      <w:r>
        <w:rPr>
          <w:rFonts w:hint="eastAsia" w:ascii="仿宋" w:hAnsi="仿宋" w:eastAsia="仿宋" w:cs="仿宋"/>
          <w:bCs/>
          <w:snapToGrid w:val="0"/>
          <w:sz w:val="28"/>
          <w:szCs w:val="28"/>
        </w:rPr>
        <w:t>费用由</w:t>
      </w:r>
      <w:r>
        <w:rPr>
          <w:rFonts w:hint="eastAsia" w:ascii="仿宋" w:hAnsi="仿宋" w:eastAsia="仿宋" w:cs="仿宋"/>
          <w:snapToGrid w:val="0"/>
          <w:sz w:val="28"/>
          <w:szCs w:val="28"/>
          <w:u w:val="single"/>
          <w:lang w:val="en-US" w:eastAsia="zh-CN"/>
        </w:rPr>
        <w:t xml:space="preserve"> / </w:t>
      </w:r>
      <w:r>
        <w:rPr>
          <w:rFonts w:hint="eastAsia" w:ascii="仿宋" w:hAnsi="仿宋" w:eastAsia="仿宋" w:cs="仿宋"/>
          <w:bCs/>
          <w:snapToGrid w:val="0"/>
          <w:sz w:val="28"/>
          <w:szCs w:val="28"/>
        </w:rPr>
        <w:t>承担</w:t>
      </w:r>
      <w:r>
        <w:rPr>
          <w:rFonts w:ascii="仿宋" w:hAnsi="仿宋" w:eastAsia="仿宋" w:cs="仿宋"/>
          <w:bCs/>
          <w:snapToGrid w:val="0"/>
          <w:sz w:val="28"/>
          <w:szCs w:val="28"/>
        </w:rPr>
        <w:t xml:space="preserve"> </w:t>
      </w:r>
      <w:r>
        <w:rPr>
          <w:rFonts w:hint="eastAsia" w:ascii="仿宋" w:hAnsi="仿宋" w:eastAsia="仿宋" w:cs="仿宋"/>
          <w:snapToGrid w:val="0"/>
          <w:sz w:val="28"/>
          <w:szCs w:val="28"/>
        </w:rPr>
        <w:t>。</w:t>
      </w:r>
    </w:p>
    <w:p>
      <w:pPr>
        <w:spacing w:afterLines="0"/>
        <w:ind w:firstLine="560"/>
        <w:rPr>
          <w:rFonts w:ascii="仿宋" w:hAnsi="仿宋" w:eastAsia="仿宋" w:cs="仿宋"/>
          <w:bCs/>
          <w:snapToGrid w:val="0"/>
          <w:sz w:val="28"/>
          <w:szCs w:val="28"/>
          <w:highlight w:val="none"/>
        </w:rPr>
      </w:pPr>
      <w:r>
        <w:rPr>
          <w:rFonts w:ascii="仿宋" w:hAnsi="仿宋" w:eastAsia="仿宋" w:cs="仿宋"/>
          <w:bCs/>
          <w:snapToGrid w:val="0"/>
          <w:sz w:val="28"/>
          <w:szCs w:val="28"/>
        </w:rPr>
        <w:t>2.5.1.4</w:t>
      </w:r>
      <w:r>
        <w:rPr>
          <w:rFonts w:hint="eastAsia" w:ascii="仿宋" w:hAnsi="仿宋" w:eastAsia="仿宋" w:cs="仿宋"/>
          <w:bCs/>
          <w:snapToGrid w:val="0"/>
          <w:sz w:val="28"/>
          <w:szCs w:val="28"/>
        </w:rPr>
        <w:t xml:space="preserve"> 根据现有条件，可为乙方提</w:t>
      </w:r>
      <w:r>
        <w:rPr>
          <w:rFonts w:hint="eastAsia" w:ascii="仿宋" w:hAnsi="仿宋" w:eastAsia="仿宋" w:cs="仿宋"/>
          <w:bCs/>
          <w:snapToGrid w:val="0"/>
          <w:sz w:val="28"/>
          <w:szCs w:val="28"/>
          <w:highlight w:val="none"/>
        </w:rPr>
        <w:t>供食宿条件，费用由</w:t>
      </w:r>
      <w:r>
        <w:rPr>
          <w:rFonts w:hint="eastAsia" w:ascii="仿宋" w:hAnsi="仿宋" w:eastAsia="仿宋" w:cs="仿宋"/>
          <w:snapToGrid w:val="0"/>
          <w:sz w:val="28"/>
          <w:szCs w:val="28"/>
          <w:highlight w:val="none"/>
          <w:u w:val="single"/>
          <w:lang w:val="en-US" w:eastAsia="zh-CN"/>
        </w:rPr>
        <w:t>乙方</w:t>
      </w:r>
      <w:r>
        <w:rPr>
          <w:rFonts w:hint="eastAsia" w:ascii="仿宋" w:hAnsi="仿宋" w:eastAsia="仿宋" w:cs="仿宋"/>
          <w:bCs/>
          <w:snapToGrid w:val="0"/>
          <w:sz w:val="28"/>
          <w:szCs w:val="28"/>
          <w:highlight w:val="none"/>
        </w:rPr>
        <w:t>承担</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highlight w:val="none"/>
        </w:rPr>
      </w:pPr>
      <w:r>
        <w:rPr>
          <w:rFonts w:ascii="仿宋" w:hAnsi="仿宋" w:eastAsia="仿宋" w:cs="仿宋"/>
          <w:snapToGrid w:val="0"/>
          <w:color w:val="000000" w:themeColor="text1"/>
          <w:sz w:val="28"/>
          <w:szCs w:val="28"/>
          <w:highlight w:val="none"/>
          <w14:textFill>
            <w14:solidFill>
              <w14:schemeClr w14:val="tx1"/>
            </w14:solidFill>
          </w14:textFill>
        </w:rPr>
        <w:t>2.5.1.5</w:t>
      </w:r>
      <w:r>
        <w:rPr>
          <w:rFonts w:hint="eastAsia" w:ascii="仿宋" w:hAnsi="仿宋" w:eastAsia="仿宋" w:cs="仿宋"/>
          <w:snapToGrid w:val="0"/>
          <w:color w:val="000000" w:themeColor="text1"/>
          <w:sz w:val="28"/>
          <w:szCs w:val="28"/>
          <w:highlight w:val="none"/>
          <w14:textFill>
            <w14:solidFill>
              <w14:schemeClr w14:val="tx1"/>
            </w14:solidFill>
          </w14:textFill>
        </w:rPr>
        <w:t xml:space="preserve"> 施工用水电由甲方提供，水电费</w:t>
      </w:r>
      <w:r>
        <w:rPr>
          <w:rFonts w:hint="eastAsia" w:ascii="仿宋" w:hAnsi="仿宋" w:eastAsia="仿宋" w:cs="仿宋"/>
          <w:bCs/>
          <w:snapToGrid w:val="0"/>
          <w:sz w:val="28"/>
          <w:szCs w:val="28"/>
          <w:highlight w:val="none"/>
        </w:rPr>
        <w:t>由</w:t>
      </w:r>
      <w:r>
        <w:rPr>
          <w:rFonts w:hint="eastAsia" w:ascii="仿宋" w:hAnsi="仿宋" w:eastAsia="仿宋" w:cs="仿宋"/>
          <w:snapToGrid w:val="0"/>
          <w:sz w:val="28"/>
          <w:szCs w:val="28"/>
          <w:highlight w:val="none"/>
          <w:u w:val="single"/>
          <w:lang w:val="en-US" w:eastAsia="zh-CN"/>
        </w:rPr>
        <w:t>乙方</w:t>
      </w:r>
      <w:r>
        <w:rPr>
          <w:rFonts w:hint="eastAsia" w:ascii="仿宋" w:hAnsi="仿宋" w:eastAsia="仿宋" w:cs="仿宋"/>
          <w:bCs/>
          <w:snapToGrid w:val="0"/>
          <w:sz w:val="28"/>
          <w:szCs w:val="28"/>
          <w:highlight w:val="none"/>
        </w:rPr>
        <w:t>承担</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highlight w:val="none"/>
        </w:rPr>
      </w:pPr>
      <w:r>
        <w:rPr>
          <w:rFonts w:ascii="仿宋" w:hAnsi="仿宋" w:eastAsia="仿宋" w:cs="仿宋"/>
          <w:bCs/>
          <w:snapToGrid w:val="0"/>
          <w:sz w:val="28"/>
          <w:szCs w:val="28"/>
          <w:highlight w:val="none"/>
        </w:rPr>
        <w:t>2.5.1.8</w:t>
      </w:r>
      <w:r>
        <w:rPr>
          <w:rFonts w:hint="eastAsia" w:ascii="仿宋" w:hAnsi="仿宋" w:eastAsia="仿宋" w:cs="仿宋"/>
          <w:bCs/>
          <w:snapToGrid w:val="0"/>
          <w:sz w:val="28"/>
          <w:szCs w:val="28"/>
          <w:highlight w:val="none"/>
        </w:rPr>
        <w:t xml:space="preserve"> 甲方应做的其他工作</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bCs/>
          <w:snapToGrid w:val="0"/>
          <w:sz w:val="28"/>
          <w:szCs w:val="28"/>
          <w:highlight w:val="none"/>
        </w:rPr>
      </w:pPr>
      <w:r>
        <w:rPr>
          <w:rFonts w:ascii="仿宋" w:hAnsi="仿宋" w:eastAsia="仿宋" w:cs="仿宋"/>
          <w:bCs/>
          <w:snapToGrid w:val="0"/>
          <w:sz w:val="28"/>
          <w:szCs w:val="28"/>
          <w:highlight w:val="none"/>
        </w:rPr>
        <w:t>2.6</w:t>
      </w:r>
      <w:r>
        <w:rPr>
          <w:rFonts w:hint="eastAsia" w:ascii="仿宋" w:hAnsi="仿宋" w:eastAsia="仿宋" w:cs="仿宋"/>
          <w:bCs/>
          <w:snapToGrid w:val="0"/>
          <w:sz w:val="28"/>
          <w:szCs w:val="28"/>
          <w:highlight w:val="none"/>
        </w:rPr>
        <w:t xml:space="preserve"> 乙方的工作</w:t>
      </w:r>
    </w:p>
    <w:p>
      <w:pPr>
        <w:spacing w:afterLines="0"/>
        <w:ind w:firstLine="560"/>
        <w:rPr>
          <w:rFonts w:ascii="仿宋" w:hAnsi="仿宋" w:eastAsia="仿宋" w:cs="仿宋"/>
          <w:bCs/>
          <w:snapToGrid w:val="0"/>
          <w:sz w:val="28"/>
          <w:szCs w:val="28"/>
        </w:rPr>
      </w:pPr>
      <w:r>
        <w:rPr>
          <w:rFonts w:ascii="仿宋" w:hAnsi="仿宋" w:eastAsia="仿宋" w:cs="仿宋"/>
          <w:bCs/>
          <w:snapToGrid w:val="0"/>
          <w:sz w:val="28"/>
          <w:szCs w:val="28"/>
          <w:highlight w:val="none"/>
        </w:rPr>
        <w:t>2.6.1.5</w:t>
      </w:r>
      <w:r>
        <w:rPr>
          <w:rFonts w:hint="eastAsia" w:ascii="仿宋" w:hAnsi="仿宋" w:eastAsia="仿宋" w:cs="仿宋"/>
          <w:bCs/>
          <w:snapToGrid w:val="0"/>
          <w:sz w:val="28"/>
          <w:szCs w:val="28"/>
          <w:highlight w:val="none"/>
        </w:rPr>
        <w:t xml:space="preserve"> 按照本合同约定，完成规定的设计</w:t>
      </w:r>
      <w:r>
        <w:rPr>
          <w:rFonts w:hint="eastAsia" w:ascii="仿宋" w:hAnsi="仿宋" w:eastAsia="仿宋" w:cs="仿宋"/>
          <w:bCs/>
          <w:snapToGrid w:val="0"/>
          <w:sz w:val="28"/>
          <w:szCs w:val="28"/>
        </w:rPr>
        <w:t>内容，报甲方确认后在分包工程中使用</w:t>
      </w:r>
      <w:r>
        <w:rPr>
          <w:rFonts w:hint="eastAsia" w:ascii="仿宋" w:hAnsi="仿宋" w:eastAsia="仿宋" w:cs="仿宋"/>
          <w:bCs/>
          <w:snapToGrid w:val="0"/>
          <w:sz w:val="28"/>
          <w:szCs w:val="28"/>
          <w:highlight w:val="none"/>
        </w:rPr>
        <w:t>，发生的费用由</w:t>
      </w:r>
      <w:r>
        <w:rPr>
          <w:rFonts w:hint="eastAsia" w:ascii="仿宋" w:hAnsi="仿宋" w:eastAsia="仿宋" w:cs="仿宋"/>
          <w:snapToGrid w:val="0"/>
          <w:sz w:val="28"/>
          <w:szCs w:val="28"/>
          <w:highlight w:val="none"/>
          <w:u w:val="single"/>
          <w:lang w:val="en-US" w:eastAsia="zh-CN"/>
        </w:rPr>
        <w:t>乙方</w:t>
      </w:r>
      <w:r>
        <w:rPr>
          <w:rFonts w:hint="eastAsia" w:ascii="仿宋" w:hAnsi="仿宋" w:eastAsia="仿宋" w:cs="仿宋"/>
          <w:bCs/>
          <w:snapToGrid w:val="0"/>
          <w:sz w:val="28"/>
          <w:szCs w:val="28"/>
          <w:highlight w:val="none"/>
        </w:rPr>
        <w:t>承担。</w:t>
      </w:r>
    </w:p>
    <w:p>
      <w:pPr>
        <w:spacing w:afterLines="0"/>
        <w:ind w:firstLine="560"/>
        <w:rPr>
          <w:rFonts w:ascii="仿宋" w:hAnsi="仿宋" w:eastAsia="仿宋" w:cs="仿宋"/>
          <w:snapToGrid w:val="0"/>
          <w:color w:val="000000"/>
          <w:sz w:val="28"/>
          <w:szCs w:val="28"/>
          <w:highlight w:val="yellow"/>
        </w:rPr>
      </w:pPr>
      <w:r>
        <w:rPr>
          <w:rFonts w:ascii="仿宋" w:hAnsi="仿宋" w:eastAsia="仿宋" w:cs="仿宋"/>
          <w:bCs/>
          <w:snapToGrid w:val="0"/>
          <w:sz w:val="28"/>
          <w:szCs w:val="28"/>
        </w:rPr>
        <w:t>2</w:t>
      </w:r>
      <w:r>
        <w:rPr>
          <w:rFonts w:ascii="仿宋" w:hAnsi="仿宋" w:eastAsia="仿宋" w:cs="仿宋"/>
          <w:snapToGrid w:val="0"/>
          <w:color w:val="000000"/>
          <w:sz w:val="28"/>
          <w:szCs w:val="28"/>
        </w:rPr>
        <w:t>.6.1.6</w:t>
      </w:r>
      <w:r>
        <w:rPr>
          <w:rFonts w:hint="eastAsia" w:ascii="仿宋" w:hAnsi="仿宋" w:eastAsia="仿宋" w:cs="仿宋"/>
          <w:snapToGrid w:val="0"/>
          <w:color w:val="000000"/>
          <w:sz w:val="28"/>
          <w:szCs w:val="28"/>
        </w:rPr>
        <w:t xml:space="preserve"> 乙方应在本</w:t>
      </w:r>
      <w:r>
        <w:fldChar w:fldCharType="begin"/>
      </w:r>
      <w:r>
        <w:instrText xml:space="preserve"> HYPERLINK "http://www.66law.cn/topic2010/合同签订/" \o "合同签订" </w:instrText>
      </w:r>
      <w:r>
        <w:fldChar w:fldCharType="separate"/>
      </w:r>
      <w:r>
        <w:rPr>
          <w:rFonts w:hint="eastAsia" w:ascii="仿宋" w:hAnsi="仿宋" w:eastAsia="仿宋" w:cs="仿宋"/>
          <w:snapToGrid w:val="0"/>
          <w:sz w:val="28"/>
          <w:szCs w:val="28"/>
        </w:rPr>
        <w:t>合同签订</w:t>
      </w:r>
      <w:r>
        <w:rPr>
          <w:rFonts w:hint="eastAsia" w:ascii="仿宋" w:hAnsi="仿宋" w:eastAsia="仿宋" w:cs="仿宋"/>
          <w:snapToGrid w:val="0"/>
          <w:sz w:val="28"/>
          <w:szCs w:val="28"/>
        </w:rPr>
        <w:fldChar w:fldCharType="end"/>
      </w:r>
      <w:r>
        <w:rPr>
          <w:rFonts w:hint="eastAsia" w:ascii="仿宋" w:hAnsi="仿宋" w:eastAsia="仿宋" w:cs="仿宋"/>
          <w:snapToGrid w:val="0"/>
          <w:color w:val="000000"/>
          <w:sz w:val="28"/>
          <w:szCs w:val="28"/>
        </w:rPr>
        <w:t>生效后</w:t>
      </w:r>
      <w:r>
        <w:rPr>
          <w:rFonts w:hint="eastAsia" w:ascii="仿宋" w:hAnsi="仿宋" w:eastAsia="仿宋" w:cs="仿宋"/>
          <w:snapToGrid w:val="0"/>
          <w:color w:val="000000"/>
          <w:sz w:val="28"/>
          <w:szCs w:val="28"/>
          <w:u w:val="single"/>
          <w:lang w:val="en-US" w:eastAsia="zh-CN"/>
        </w:rPr>
        <w:t>5</w:t>
      </w:r>
      <w:r>
        <w:rPr>
          <w:rFonts w:hint="eastAsia" w:ascii="仿宋" w:hAnsi="仿宋" w:eastAsia="仿宋" w:cs="仿宋"/>
          <w:snapToGrid w:val="0"/>
          <w:color w:val="000000"/>
          <w:sz w:val="28"/>
          <w:szCs w:val="28"/>
        </w:rPr>
        <w:t>天内，向甲方项目经理提交分包工程总体进度</w:t>
      </w:r>
      <w:r>
        <w:rPr>
          <w:rFonts w:hint="eastAsia" w:ascii="仿宋" w:hAnsi="仿宋" w:eastAsia="仿宋" w:cs="仿宋"/>
          <w:snapToGrid w:val="0"/>
          <w:color w:val="000000"/>
          <w:sz w:val="28"/>
          <w:szCs w:val="28"/>
          <w:highlight w:val="none"/>
        </w:rPr>
        <w:t>计划，</w:t>
      </w:r>
      <w:r>
        <w:rPr>
          <w:rFonts w:hint="eastAsia" w:ascii="仿宋" w:hAnsi="仿宋" w:eastAsia="仿宋" w:cs="仿宋"/>
          <w:snapToGrid w:val="0"/>
          <w:color w:val="000000"/>
          <w:sz w:val="28"/>
          <w:szCs w:val="28"/>
          <w:highlight w:val="none"/>
          <w:u w:val="single"/>
        </w:rPr>
        <w:t>XXXX</w:t>
      </w:r>
      <w:r>
        <w:rPr>
          <w:rFonts w:hint="eastAsia" w:ascii="仿宋" w:hAnsi="仿宋" w:eastAsia="仿宋" w:cs="仿宋"/>
          <w:snapToGrid w:val="0"/>
          <w:color w:val="000000"/>
          <w:sz w:val="28"/>
          <w:szCs w:val="28"/>
          <w:highlight w:val="none"/>
        </w:rPr>
        <w:t>年</w:t>
      </w:r>
      <w:r>
        <w:rPr>
          <w:rFonts w:hint="eastAsia" w:ascii="仿宋" w:hAnsi="仿宋" w:eastAsia="仿宋" w:cs="仿宋"/>
          <w:snapToGrid w:val="0"/>
          <w:color w:val="000000"/>
          <w:sz w:val="28"/>
          <w:szCs w:val="28"/>
          <w:highlight w:val="none"/>
          <w:u w:val="single"/>
        </w:rPr>
        <w:t>XX</w:t>
      </w:r>
      <w:r>
        <w:rPr>
          <w:rFonts w:hint="eastAsia" w:ascii="仿宋" w:hAnsi="仿宋" w:eastAsia="仿宋" w:cs="仿宋"/>
          <w:snapToGrid w:val="0"/>
          <w:color w:val="000000"/>
          <w:sz w:val="28"/>
          <w:szCs w:val="28"/>
          <w:highlight w:val="none"/>
        </w:rPr>
        <w:t>月</w:t>
      </w:r>
      <w:r>
        <w:rPr>
          <w:rFonts w:hint="eastAsia" w:ascii="仿宋" w:hAnsi="仿宋" w:eastAsia="仿宋" w:cs="仿宋"/>
          <w:snapToGrid w:val="0"/>
          <w:color w:val="000000"/>
          <w:sz w:val="28"/>
          <w:szCs w:val="28"/>
          <w:highlight w:val="none"/>
          <w:u w:val="single"/>
        </w:rPr>
        <w:t>XX</w:t>
      </w:r>
      <w:r>
        <w:rPr>
          <w:rFonts w:hint="eastAsia" w:ascii="仿宋" w:hAnsi="仿宋" w:eastAsia="仿宋" w:cs="仿宋"/>
          <w:snapToGrid w:val="0"/>
          <w:color w:val="000000"/>
          <w:sz w:val="28"/>
          <w:szCs w:val="28"/>
          <w:highlight w:val="none"/>
        </w:rPr>
        <w:t>日前向甲方提供年、季、月度工程进度计划及相应进度统计报表。</w:t>
      </w:r>
    </w:p>
    <w:p>
      <w:pPr>
        <w:spacing w:afterLines="0"/>
        <w:ind w:firstLine="560"/>
        <w:jc w:val="left"/>
        <w:rPr>
          <w:rFonts w:ascii="仿宋" w:hAnsi="仿宋" w:eastAsia="仿宋" w:cs="仿宋"/>
          <w:snapToGrid w:val="0"/>
          <w:color w:val="000000"/>
          <w:sz w:val="28"/>
          <w:szCs w:val="28"/>
          <w:highlight w:val="none"/>
        </w:rPr>
      </w:pPr>
      <w:r>
        <w:rPr>
          <w:rFonts w:ascii="仿宋" w:hAnsi="仿宋" w:eastAsia="仿宋" w:cs="仿宋"/>
          <w:snapToGrid w:val="0"/>
          <w:color w:val="000000"/>
          <w:sz w:val="28"/>
          <w:szCs w:val="28"/>
          <w:highlight w:val="none"/>
        </w:rPr>
        <w:t>2.6.1.7</w:t>
      </w:r>
      <w:r>
        <w:rPr>
          <w:rFonts w:hint="eastAsia" w:ascii="仿宋" w:hAnsi="仿宋" w:eastAsia="仿宋" w:cs="仿宋"/>
          <w:snapToGrid w:val="0"/>
          <w:color w:val="000000"/>
          <w:sz w:val="28"/>
          <w:szCs w:val="28"/>
          <w:highlight w:val="none"/>
        </w:rPr>
        <w:t xml:space="preserve"> 乙方应在本</w:t>
      </w:r>
      <w:r>
        <w:rPr>
          <w:highlight w:val="none"/>
        </w:rPr>
        <w:fldChar w:fldCharType="begin"/>
      </w:r>
      <w:r>
        <w:rPr>
          <w:highlight w:val="none"/>
        </w:rPr>
        <w:instrText xml:space="preserve"> HYPERLINK "http://www.66law.cn/topic2010/合同签订/" \o "合同签订" </w:instrText>
      </w:r>
      <w:r>
        <w:rPr>
          <w:highlight w:val="none"/>
        </w:rPr>
        <w:fldChar w:fldCharType="separate"/>
      </w:r>
      <w:r>
        <w:rPr>
          <w:rFonts w:hint="eastAsia" w:ascii="仿宋" w:hAnsi="仿宋" w:eastAsia="仿宋" w:cs="仿宋"/>
          <w:snapToGrid w:val="0"/>
          <w:sz w:val="28"/>
          <w:szCs w:val="28"/>
          <w:highlight w:val="none"/>
        </w:rPr>
        <w:t>合同签订</w:t>
      </w:r>
      <w:r>
        <w:rPr>
          <w:rFonts w:hint="eastAsia" w:ascii="仿宋" w:hAnsi="仿宋" w:eastAsia="仿宋" w:cs="仿宋"/>
          <w:snapToGrid w:val="0"/>
          <w:sz w:val="28"/>
          <w:szCs w:val="28"/>
          <w:highlight w:val="none"/>
        </w:rPr>
        <w:fldChar w:fldCharType="end"/>
      </w:r>
      <w:r>
        <w:rPr>
          <w:rFonts w:hint="eastAsia" w:ascii="仿宋" w:hAnsi="仿宋" w:eastAsia="仿宋" w:cs="仿宋"/>
          <w:snapToGrid w:val="0"/>
          <w:color w:val="000000"/>
          <w:sz w:val="28"/>
          <w:szCs w:val="28"/>
          <w:highlight w:val="none"/>
        </w:rPr>
        <w:t>生效后</w:t>
      </w:r>
      <w:r>
        <w:rPr>
          <w:rFonts w:hint="eastAsia" w:ascii="仿宋" w:hAnsi="仿宋" w:eastAsia="仿宋" w:cs="仿宋"/>
          <w:snapToGrid w:val="0"/>
          <w:color w:val="000000"/>
          <w:sz w:val="28"/>
          <w:szCs w:val="28"/>
          <w:highlight w:val="none"/>
          <w:u w:val="single"/>
          <w:lang w:val="en-US" w:eastAsia="zh-CN"/>
        </w:rPr>
        <w:t>3</w:t>
      </w:r>
      <w:r>
        <w:rPr>
          <w:rFonts w:hint="eastAsia" w:ascii="仿宋" w:hAnsi="仿宋" w:eastAsia="仿宋" w:cs="仿宋"/>
          <w:snapToGrid w:val="0"/>
          <w:color w:val="000000"/>
          <w:sz w:val="28"/>
          <w:szCs w:val="28"/>
          <w:highlight w:val="none"/>
        </w:rPr>
        <w:t>天内，向甲方提交一份详细施工组织设计，经甲方批准后，乙方方可执行。</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color w:val="000000"/>
          <w:sz w:val="28"/>
          <w:szCs w:val="28"/>
          <w:highlight w:val="none"/>
        </w:rPr>
        <w:t>2.6.1.11</w:t>
      </w:r>
      <w:r>
        <w:rPr>
          <w:rFonts w:hint="eastAsia" w:ascii="仿宋" w:hAnsi="仿宋" w:eastAsia="仿宋" w:cs="仿宋"/>
          <w:snapToGrid w:val="0"/>
          <w:color w:val="000000"/>
          <w:sz w:val="28"/>
          <w:szCs w:val="28"/>
          <w:highlight w:val="none"/>
        </w:rPr>
        <w:t xml:space="preserve"> 已竣工工程未交付甲方之前，乙方应负责已完分包工程、周围建筑物、构筑物、地下管线的成品保护工作，保护期间发生损坏，乙方自费予以修复；甲方要求乙方采取特殊措施保护的工程部位</w:t>
      </w:r>
      <w:r>
        <w:rPr>
          <w:rFonts w:hint="eastAsia" w:ascii="仿宋" w:hAnsi="仿宋" w:eastAsia="仿宋" w:cs="仿宋"/>
          <w:snapToGrid w:val="0"/>
          <w:sz w:val="28"/>
          <w:szCs w:val="28"/>
          <w:highlight w:val="none"/>
        </w:rPr>
        <w:t>：</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w:t>
      </w:r>
      <w:r>
        <w:rPr>
          <w:rFonts w:hint="eastAsia" w:ascii="仿宋" w:hAnsi="仿宋" w:eastAsia="仿宋" w:cs="仿宋"/>
          <w:snapToGrid w:val="0"/>
          <w:color w:val="000000"/>
          <w:sz w:val="28"/>
          <w:szCs w:val="28"/>
          <w:highlight w:val="none"/>
        </w:rPr>
        <w:t>所需费用由</w:t>
      </w:r>
      <w:r>
        <w:rPr>
          <w:rFonts w:hint="eastAsia" w:ascii="仿宋" w:hAnsi="仿宋" w:eastAsia="仿宋" w:cs="仿宋"/>
          <w:snapToGrid w:val="0"/>
          <w:sz w:val="28"/>
          <w:szCs w:val="28"/>
          <w:highlight w:val="none"/>
          <w:u w:val="single"/>
          <w:lang w:val="en-US" w:eastAsia="zh-CN"/>
        </w:rPr>
        <w:t>乙方</w:t>
      </w:r>
      <w:r>
        <w:rPr>
          <w:rFonts w:hint="eastAsia" w:ascii="仿宋" w:hAnsi="仿宋" w:eastAsia="仿宋" w:cs="仿宋"/>
          <w:snapToGrid w:val="0"/>
          <w:color w:val="000000"/>
          <w:sz w:val="28"/>
          <w:szCs w:val="28"/>
          <w:highlight w:val="none"/>
        </w:rPr>
        <w:t>承担</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highlight w:val="none"/>
          <w:u w:val="single"/>
        </w:rPr>
      </w:pPr>
      <w:r>
        <w:rPr>
          <w:rFonts w:ascii="仿宋" w:hAnsi="仿宋" w:eastAsia="仿宋" w:cs="仿宋"/>
          <w:snapToGrid w:val="0"/>
          <w:sz w:val="28"/>
          <w:szCs w:val="28"/>
          <w:highlight w:val="none"/>
        </w:rPr>
        <w:t>2.6.1.1</w:t>
      </w:r>
      <w:r>
        <w:rPr>
          <w:rFonts w:hint="eastAsia" w:ascii="仿宋" w:hAnsi="仿宋" w:eastAsia="仿宋" w:cs="仿宋"/>
          <w:snapToGrid w:val="0"/>
          <w:sz w:val="28"/>
          <w:szCs w:val="28"/>
          <w:highlight w:val="none"/>
        </w:rPr>
        <w:t>3 乙方应做的其他工作：</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2.8</w:t>
      </w:r>
      <w:r>
        <w:rPr>
          <w:rFonts w:hint="eastAsia" w:ascii="仿宋" w:hAnsi="仿宋" w:eastAsia="仿宋" w:cs="仿宋"/>
          <w:snapToGrid w:val="0"/>
          <w:sz w:val="28"/>
          <w:szCs w:val="28"/>
        </w:rPr>
        <w:t xml:space="preserve"> 转包与再分包</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 xml:space="preserve">2.8.1 </w:t>
      </w:r>
      <w:r>
        <w:rPr>
          <w:rFonts w:hint="eastAsia" w:ascii="仿宋" w:hAnsi="仿宋" w:eastAsia="仿宋" w:cs="仿宋"/>
          <w:snapToGrid w:val="0"/>
          <w:sz w:val="28"/>
          <w:szCs w:val="28"/>
        </w:rPr>
        <w:t>除本合同通用条款第</w:t>
      </w:r>
      <w:r>
        <w:rPr>
          <w:rFonts w:ascii="仿宋" w:hAnsi="仿宋" w:eastAsia="仿宋" w:cs="仿宋"/>
          <w:snapToGrid w:val="0"/>
          <w:sz w:val="28"/>
          <w:szCs w:val="28"/>
        </w:rPr>
        <w:t>2.8.2款规定的情况外，乙方不得将其承包的分包工程转包给他人，也不得将其承包的分包工程的全部或部分（除劳务费外）再分包给他人。如乙方将其承包的分包工程转包或再分包，将被视为违约，甲方有权终止合同。已完成的工程量甲方不予认可，并对乙方</w:t>
      </w:r>
      <w:r>
        <w:rPr>
          <w:rFonts w:hint="eastAsia" w:ascii="仿宋" w:hAnsi="仿宋" w:eastAsia="仿宋" w:cs="仿宋"/>
          <w:snapToGrid w:val="0"/>
          <w:sz w:val="28"/>
          <w:szCs w:val="28"/>
        </w:rPr>
        <w:t>处以本合同总价款</w:t>
      </w:r>
      <w:r>
        <w:rPr>
          <w:rFonts w:ascii="仿宋" w:hAnsi="仿宋" w:eastAsia="仿宋" w:cs="仿宋"/>
          <w:snapToGrid w:val="0"/>
          <w:sz w:val="28"/>
          <w:szCs w:val="28"/>
          <w:u w:val="single"/>
        </w:rPr>
        <w:t>10</w:t>
      </w:r>
      <w:r>
        <w:rPr>
          <w:rFonts w:ascii="仿宋" w:hAnsi="仿宋" w:eastAsia="仿宋" w:cs="仿宋"/>
          <w:snapToGrid w:val="0"/>
          <w:sz w:val="28"/>
          <w:szCs w:val="28"/>
        </w:rPr>
        <w:t>%</w:t>
      </w:r>
      <w:r>
        <w:rPr>
          <w:rFonts w:hint="eastAsia" w:ascii="仿宋" w:hAnsi="仿宋" w:eastAsia="仿宋" w:cs="仿宋"/>
          <w:snapToGrid w:val="0"/>
          <w:sz w:val="28"/>
          <w:szCs w:val="28"/>
        </w:rPr>
        <w:t>的违约金。</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3.材料、设备的供应</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3.1</w:t>
      </w:r>
      <w:r>
        <w:rPr>
          <w:rFonts w:hint="eastAsia" w:ascii="仿宋" w:hAnsi="仿宋" w:eastAsia="仿宋" w:cs="仿宋"/>
          <w:snapToGrid w:val="0"/>
          <w:sz w:val="28"/>
          <w:szCs w:val="28"/>
        </w:rPr>
        <w:t xml:space="preserve"> 材料供应</w:t>
      </w:r>
    </w:p>
    <w:p>
      <w:pPr>
        <w:spacing w:afterLines="0"/>
        <w:ind w:firstLine="560"/>
        <w:rPr>
          <w:rFonts w:ascii="仿宋" w:hAnsi="仿宋" w:eastAsia="仿宋" w:cs="仿宋"/>
          <w:snapToGrid w:val="0"/>
          <w:sz w:val="28"/>
          <w:szCs w:val="28"/>
          <w:highlight w:val="none"/>
          <w:u w:val="single"/>
        </w:rPr>
      </w:pPr>
      <w:r>
        <w:rPr>
          <w:rFonts w:ascii="仿宋" w:hAnsi="仿宋" w:eastAsia="仿宋" w:cs="仿宋"/>
          <w:snapToGrid w:val="0"/>
          <w:sz w:val="28"/>
          <w:szCs w:val="28"/>
        </w:rPr>
        <w:t>3.1.1</w:t>
      </w:r>
      <w:r>
        <w:rPr>
          <w:rFonts w:hint="eastAsia" w:ascii="仿宋" w:hAnsi="仿宋" w:eastAsia="仿宋" w:cs="仿宋"/>
          <w:snapToGrid w:val="0"/>
          <w:sz w:val="28"/>
          <w:szCs w:val="28"/>
        </w:rPr>
        <w:t xml:space="preserve"> 除总包合同约定的就分包工程部分由建设单位供应的材料设备外</w:t>
      </w:r>
      <w:r>
        <w:rPr>
          <w:rFonts w:hint="eastAsia" w:ascii="仿宋" w:hAnsi="仿宋" w:eastAsia="仿宋" w:cs="仿宋"/>
          <w:snapToGrid w:val="0"/>
          <w:sz w:val="28"/>
          <w:szCs w:val="28"/>
          <w:highlight w:val="none"/>
        </w:rPr>
        <w:t>，需甲方供应的物料有：</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。甲方供应的物料的计价方式：</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3.3</w:t>
      </w:r>
      <w:r>
        <w:rPr>
          <w:rFonts w:hint="eastAsia" w:ascii="仿宋" w:hAnsi="仿宋" w:eastAsia="仿宋" w:cs="仿宋"/>
          <w:snapToGrid w:val="0"/>
          <w:sz w:val="28"/>
          <w:szCs w:val="28"/>
          <w:highlight w:val="none"/>
        </w:rPr>
        <w:t xml:space="preserve"> 周转料具管理</w:t>
      </w:r>
    </w:p>
    <w:p>
      <w:pPr>
        <w:spacing w:afterLines="0"/>
        <w:ind w:firstLine="560"/>
        <w:jc w:val="left"/>
        <w:rPr>
          <w:rFonts w:ascii="仿宋" w:hAnsi="仿宋" w:eastAsia="仿宋" w:cs="仿宋"/>
          <w:snapToGrid w:val="0"/>
          <w:sz w:val="28"/>
          <w:szCs w:val="28"/>
        </w:rPr>
      </w:pPr>
      <w:r>
        <w:rPr>
          <w:rFonts w:ascii="仿宋" w:hAnsi="仿宋" w:eastAsia="仿宋" w:cs="仿宋"/>
          <w:snapToGrid w:val="0"/>
          <w:sz w:val="28"/>
          <w:szCs w:val="28"/>
          <w:highlight w:val="none"/>
        </w:rPr>
        <w:t>3.3.1</w:t>
      </w:r>
      <w:r>
        <w:rPr>
          <w:rFonts w:hint="eastAsia" w:ascii="仿宋" w:hAnsi="仿宋" w:eastAsia="仿宋" w:cs="仿宋"/>
          <w:snapToGrid w:val="0"/>
          <w:sz w:val="28"/>
          <w:szCs w:val="28"/>
          <w:highlight w:val="none"/>
        </w:rPr>
        <w:t xml:space="preserve"> 经双方协商确定甲方向乙方提供的周转料具：</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，费用</w:t>
      </w:r>
      <w:r>
        <w:rPr>
          <w:rFonts w:hint="eastAsia" w:ascii="仿宋" w:hAnsi="仿宋" w:eastAsia="仿宋" w:cs="仿宋"/>
          <w:snapToGrid w:val="0"/>
          <w:sz w:val="28"/>
          <w:szCs w:val="28"/>
        </w:rPr>
        <w:t>由甲方承担，其余周转料具全部由乙方自行负责。</w:t>
      </w:r>
      <w:r>
        <w:rPr>
          <w:rFonts w:ascii="仿宋" w:hAnsi="仿宋" w:eastAsia="仿宋" w:cs="仿宋"/>
          <w:snapToGrid w:val="0"/>
          <w:sz w:val="28"/>
          <w:szCs w:val="28"/>
        </w:rPr>
        <w:t xml:space="preserve"> </w:t>
      </w:r>
    </w:p>
    <w:p>
      <w:pPr>
        <w:spacing w:afterLines="0"/>
        <w:ind w:firstLine="562"/>
        <w:rPr>
          <w:rFonts w:ascii="仿宋" w:hAnsi="仿宋" w:eastAsia="仿宋" w:cs="仿宋"/>
          <w:b/>
          <w:bCs/>
          <w:snapToGrid w:val="0"/>
          <w:sz w:val="28"/>
          <w:szCs w:val="28"/>
        </w:rPr>
      </w:pPr>
      <w:r>
        <w:rPr>
          <w:rFonts w:ascii="仿宋" w:hAnsi="仿宋" w:eastAsia="仿宋" w:cs="仿宋"/>
          <w:b/>
          <w:bCs/>
          <w:snapToGrid w:val="0"/>
          <w:sz w:val="28"/>
          <w:szCs w:val="28"/>
        </w:rPr>
        <w:t>4.工期</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4.3</w:t>
      </w:r>
      <w:r>
        <w:rPr>
          <w:rFonts w:hint="eastAsia" w:ascii="仿宋" w:hAnsi="仿宋" w:eastAsia="仿宋" w:cs="仿宋"/>
          <w:snapToGrid w:val="0"/>
          <w:sz w:val="28"/>
          <w:szCs w:val="28"/>
        </w:rPr>
        <w:t xml:space="preserve"> 甲方每月对乙方施工进度考核一次，因乙方原因造成的工期延误，每延误一天违约金人民币</w:t>
      </w:r>
      <w:r>
        <w:rPr>
          <w:rFonts w:hint="eastAsia" w:ascii="仿宋" w:hAnsi="仿宋" w:eastAsia="仿宋" w:cs="仿宋"/>
          <w:snapToGrid w:val="0"/>
          <w:sz w:val="28"/>
          <w:szCs w:val="28"/>
          <w:u w:val="single"/>
          <w:lang w:val="en-US" w:eastAsia="zh-CN"/>
        </w:rPr>
        <w:t>5000</w:t>
      </w:r>
      <w:r>
        <w:rPr>
          <w:rFonts w:hint="eastAsia" w:ascii="仿宋" w:hAnsi="仿宋" w:eastAsia="仿宋" w:cs="仿宋"/>
          <w:snapToGrid w:val="0"/>
          <w:sz w:val="28"/>
          <w:szCs w:val="28"/>
        </w:rPr>
        <w:t>元。由于乙方原因连续三次达不到工期要求，甲方有权勒令乙方无条件退场，乙方应在接到通知后</w:t>
      </w:r>
      <w:r>
        <w:rPr>
          <w:rFonts w:ascii="仿宋" w:hAnsi="仿宋" w:eastAsia="仿宋" w:cs="仿宋"/>
          <w:snapToGrid w:val="0"/>
          <w:sz w:val="28"/>
          <w:szCs w:val="28"/>
          <w:u w:val="single"/>
        </w:rPr>
        <w:t>2</w:t>
      </w:r>
      <w:r>
        <w:rPr>
          <w:rFonts w:hint="eastAsia" w:ascii="仿宋" w:hAnsi="仿宋" w:eastAsia="仿宋" w:cs="仿宋"/>
          <w:snapToGrid w:val="0"/>
          <w:sz w:val="28"/>
          <w:szCs w:val="28"/>
        </w:rPr>
        <w:t>日内退出并移交施工现场，待乙方退场后甲方按已完工合格工程量的</w:t>
      </w:r>
      <w:r>
        <w:rPr>
          <w:rFonts w:ascii="仿宋" w:hAnsi="仿宋" w:eastAsia="仿宋" w:cs="仿宋"/>
          <w:snapToGrid w:val="0"/>
          <w:sz w:val="28"/>
          <w:szCs w:val="28"/>
          <w:u w:val="single"/>
        </w:rPr>
        <w:t>70</w:t>
      </w:r>
      <w:r>
        <w:rPr>
          <w:rFonts w:ascii="仿宋" w:hAnsi="仿宋" w:eastAsia="仿宋" w:cs="仿宋"/>
          <w:snapToGrid w:val="0"/>
          <w:sz w:val="28"/>
          <w:szCs w:val="28"/>
        </w:rPr>
        <w:t>%</w:t>
      </w:r>
      <w:r>
        <w:rPr>
          <w:rFonts w:hint="eastAsia" w:ascii="仿宋" w:hAnsi="仿宋" w:eastAsia="仿宋" w:cs="仿宋"/>
          <w:snapToGrid w:val="0"/>
          <w:sz w:val="28"/>
          <w:szCs w:val="28"/>
        </w:rPr>
        <w:t>办理结算，本合同项下未完工部分甲方有权自行施工或另行分包给其他人施工，并有权要求乙方赔偿相应损失。</w:t>
      </w:r>
    </w:p>
    <w:p>
      <w:pPr>
        <w:spacing w:afterLines="0"/>
        <w:ind w:firstLine="562"/>
        <w:rPr>
          <w:rFonts w:ascii="仿宋" w:hAnsi="仿宋" w:eastAsia="仿宋" w:cs="仿宋"/>
          <w:b/>
          <w:bCs/>
          <w:snapToGrid w:val="0"/>
          <w:sz w:val="28"/>
          <w:szCs w:val="28"/>
        </w:rPr>
      </w:pPr>
      <w:r>
        <w:rPr>
          <w:rFonts w:ascii="仿宋" w:hAnsi="仿宋" w:eastAsia="仿宋" w:cs="仿宋"/>
          <w:b/>
          <w:bCs/>
          <w:snapToGrid w:val="0"/>
          <w:color w:val="000000"/>
          <w:sz w:val="28"/>
          <w:szCs w:val="28"/>
        </w:rPr>
        <w:t>5.工程质量标准</w:t>
      </w:r>
      <w:r>
        <w:rPr>
          <w:rFonts w:hint="eastAsia" w:ascii="仿宋" w:hAnsi="仿宋" w:eastAsia="仿宋" w:cs="仿宋"/>
          <w:b/>
          <w:bCs/>
          <w:snapToGrid w:val="0"/>
          <w:sz w:val="28"/>
          <w:szCs w:val="28"/>
        </w:rPr>
        <w:t>、成品保护、保修</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5.1</w:t>
      </w:r>
      <w:r>
        <w:rPr>
          <w:rFonts w:hint="eastAsia" w:ascii="仿宋" w:hAnsi="仿宋" w:eastAsia="仿宋" w:cs="仿宋"/>
          <w:snapToGrid w:val="0"/>
          <w:sz w:val="28"/>
          <w:szCs w:val="28"/>
        </w:rPr>
        <w:t xml:space="preserve"> 乙方因自身施工原因或自行采购材料（设备）质量原因，而造成分包工程质量不符合验收标准，所发生的一切损失由乙方自行负责，且返工至达到验收合格标准为止，同时甲方有权要求乙方承担甲方因此而受到的全部损失，并处以全部损失</w:t>
      </w:r>
      <w:r>
        <w:rPr>
          <w:rFonts w:ascii="仿宋" w:hAnsi="仿宋" w:eastAsia="仿宋" w:cs="仿宋"/>
          <w:snapToGrid w:val="0"/>
          <w:sz w:val="28"/>
          <w:szCs w:val="28"/>
          <w:u w:val="single"/>
        </w:rPr>
        <w:t>10</w:t>
      </w:r>
      <w:r>
        <w:rPr>
          <w:rFonts w:hint="eastAsia" w:ascii="仿宋" w:hAnsi="仿宋" w:eastAsia="仿宋" w:cs="仿宋"/>
          <w:snapToGrid w:val="0"/>
          <w:sz w:val="28"/>
          <w:szCs w:val="28"/>
        </w:rPr>
        <w:t>%的违约金。</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5.6.3</w:t>
      </w:r>
      <w:r>
        <w:rPr>
          <w:rFonts w:hint="eastAsia" w:ascii="仿宋" w:hAnsi="仿宋" w:eastAsia="仿宋" w:cs="仿宋"/>
          <w:snapToGrid w:val="0"/>
          <w:sz w:val="28"/>
          <w:szCs w:val="28"/>
        </w:rPr>
        <w:t xml:space="preserve"> 分包工程验收达到质量等级要求后，双方办理结算及财务手续时，预留分包价款的</w:t>
      </w:r>
      <w:r>
        <w:rPr>
          <w:rFonts w:ascii="仿宋" w:hAnsi="仿宋" w:eastAsia="仿宋" w:cs="仿宋"/>
          <w:snapToGrid w:val="0"/>
          <w:sz w:val="28"/>
          <w:szCs w:val="28"/>
          <w:u w:val="single"/>
        </w:rPr>
        <w:t>3</w:t>
      </w:r>
      <w:r>
        <w:rPr>
          <w:rFonts w:ascii="仿宋" w:hAnsi="仿宋" w:eastAsia="仿宋" w:cs="仿宋"/>
          <w:snapToGrid w:val="0"/>
          <w:sz w:val="28"/>
          <w:szCs w:val="28"/>
        </w:rPr>
        <w:t>%作为分包工程质量保修金，保修金在</w:t>
      </w:r>
      <w:r>
        <w:rPr>
          <w:rFonts w:hint="eastAsia" w:ascii="仿宋" w:hAnsi="仿宋" w:eastAsia="仿宋" w:cs="仿宋"/>
          <w:snapToGrid w:val="0"/>
          <w:sz w:val="28"/>
          <w:szCs w:val="28"/>
        </w:rPr>
        <w:t>保修期满扣除所发生的保修费后无息退还。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5.6.4</w:t>
      </w:r>
      <w:r>
        <w:rPr>
          <w:rFonts w:hint="eastAsia" w:ascii="仿宋" w:hAnsi="仿宋" w:eastAsia="仿宋" w:cs="仿宋"/>
          <w:snapToGrid w:val="0"/>
          <w:sz w:val="28"/>
          <w:szCs w:val="28"/>
        </w:rPr>
        <w:t xml:space="preserve"> 其他质保约定</w:t>
      </w:r>
      <w:r>
        <w:rPr>
          <w:rFonts w:hint="eastAsia" w:ascii="仿宋" w:hAnsi="仿宋" w:eastAsia="仿宋" w:cs="仿宋"/>
          <w:snapToGrid w:val="0"/>
          <w:sz w:val="28"/>
          <w:szCs w:val="28"/>
          <w:u w:val="single"/>
          <w:lang w:val="en-US" w:eastAsia="zh-CN"/>
        </w:rPr>
        <w:t xml:space="preserve"> / </w:t>
      </w:r>
      <w:r>
        <w:rPr>
          <w:rFonts w:hint="eastAsia" w:ascii="仿宋" w:hAnsi="仿宋" w:eastAsia="仿宋" w:cs="仿宋"/>
          <w:snapToGrid w:val="0"/>
          <w:sz w:val="28"/>
          <w:szCs w:val="28"/>
        </w:rPr>
        <w:t>。</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6.安全和文明施工（见通用条款第6条）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7.合同价款调整（见通用条款第7条）</w:t>
      </w:r>
    </w:p>
    <w:p>
      <w:pPr>
        <w:pStyle w:val="4"/>
        <w:spacing w:after="0" w:afterLines="0" w:line="360" w:lineRule="auto"/>
        <w:ind w:left="0" w:leftChars="0" w:right="0" w:rightChars="0" w:firstLine="562"/>
        <w:jc w:val="left"/>
        <w:textAlignment w:val="auto"/>
        <w:rPr>
          <w:rFonts w:ascii="仿宋" w:hAnsi="仿宋" w:eastAsia="仿宋" w:cs="仿宋"/>
          <w:b/>
          <w:bCs/>
          <w:snapToGrid w:val="0"/>
          <w:sz w:val="28"/>
          <w:szCs w:val="28"/>
        </w:rPr>
      </w:pPr>
      <w:r>
        <w:rPr>
          <w:rFonts w:ascii="仿宋" w:hAnsi="仿宋" w:eastAsia="仿宋" w:cs="仿宋"/>
          <w:b/>
          <w:bCs/>
          <w:snapToGrid w:val="0"/>
          <w:sz w:val="28"/>
          <w:szCs w:val="28"/>
        </w:rPr>
        <w:t>8.结算与支付</w:t>
      </w:r>
    </w:p>
    <w:p>
      <w:pPr>
        <w:spacing w:afterLines="0"/>
        <w:ind w:firstLine="560"/>
        <w:rPr>
          <w:rFonts w:ascii="仿宋" w:hAnsi="仿宋" w:eastAsia="仿宋" w:cs="仿宋"/>
          <w:snapToGrid w:val="0"/>
          <w:sz w:val="28"/>
          <w:szCs w:val="28"/>
        </w:rPr>
      </w:pPr>
      <w:r>
        <w:rPr>
          <w:rFonts w:ascii="仿宋" w:hAnsi="仿宋" w:eastAsia="仿宋" w:cs="仿宋"/>
          <w:snapToGrid w:val="0"/>
          <w:sz w:val="28"/>
          <w:szCs w:val="28"/>
        </w:rPr>
        <w:t>8.1</w:t>
      </w:r>
      <w:r>
        <w:rPr>
          <w:rFonts w:hint="eastAsia" w:ascii="仿宋" w:hAnsi="仿宋" w:eastAsia="仿宋" w:cs="仿宋"/>
          <w:snapToGrid w:val="0"/>
          <w:sz w:val="28"/>
          <w:szCs w:val="28"/>
        </w:rPr>
        <w:t xml:space="preserve"> </w:t>
      </w:r>
      <w:r>
        <w:rPr>
          <w:rFonts w:hint="eastAsia" w:ascii="仿宋" w:hAnsi="仿宋" w:eastAsia="仿宋" w:cs="仿宋"/>
          <w:bCs/>
          <w:snapToGrid w:val="0"/>
          <w:sz w:val="28"/>
          <w:szCs w:val="28"/>
        </w:rPr>
        <w:t>中间计量支付</w:t>
      </w:r>
      <w:r>
        <w:rPr>
          <w:rFonts w:hint="eastAsia" w:ascii="仿宋" w:hAnsi="仿宋" w:eastAsia="仿宋" w:cs="仿宋"/>
          <w:snapToGrid w:val="0"/>
          <w:sz w:val="28"/>
          <w:szCs w:val="28"/>
        </w:rPr>
        <w:t>应遵循以下原则：</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1.1计量原则：按《建设工程工程量清单计价规范》（GB50500－2013）、《房屋建筑与装饰工程计量规范》(GB500584-2013)、《通用安装工程计量规范》(GB500856-2013)、《市政工程计量规范》(GB50857-2013)、《园林绿化工程工程量计算规范》(GB500858-2013)、《仿古建筑工程计量规范》(GB500855-2013)及补充项目清单明确的计量规则执行。</w:t>
      </w:r>
    </w:p>
    <w:p>
      <w:pPr>
        <w:wordWrap/>
        <w:topLinePunct w:val="0"/>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.1.2</w:t>
      </w:r>
      <w:r>
        <w:rPr>
          <w:rFonts w:hint="eastAsia" w:ascii="仿宋" w:hAnsi="仿宋" w:eastAsia="仿宋" w:cs="仿宋"/>
          <w:snapToGrid w:val="0"/>
          <w:sz w:val="28"/>
          <w:szCs w:val="28"/>
        </w:rPr>
        <w:t xml:space="preserve"> 计量周期：节点计量。</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1.3 支付原则：甲、乙双方一致同意本合同项下的所有工程款项（包括但不限于工程进度款、工程结算尾款、工程质保金、工程保证金等）均是在甲方收到建设单位支付的相应款项后再支付给乙方，若甲方没有收到建设单位支付的相应款项则甲方无需向乙方支付任何款项。</w:t>
      </w:r>
    </w:p>
    <w:p>
      <w:pPr>
        <w:wordWrap/>
        <w:topLinePunct w:val="0"/>
        <w:spacing w:afterLines="0"/>
        <w:ind w:firstLine="560" w:firstLineChars="0"/>
        <w:rPr>
          <w:rFonts w:hint="default" w:ascii="仿宋" w:hAnsi="仿宋" w:eastAsia="仿宋" w:cs="仿宋"/>
          <w:snapToGrid w:val="0"/>
          <w:sz w:val="28"/>
          <w:szCs w:val="28"/>
          <w:highlight w:val="none"/>
          <w:lang w:val="en-US" w:eastAsia="zh-CN"/>
        </w:rPr>
      </w:pPr>
      <w:r>
        <w:rPr>
          <w:rFonts w:ascii="仿宋" w:hAnsi="仿宋" w:eastAsia="仿宋" w:cs="仿宋"/>
          <w:snapToGrid w:val="0"/>
          <w:sz w:val="28"/>
          <w:szCs w:val="28"/>
        </w:rPr>
        <w:t xml:space="preserve"> </w:t>
      </w: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1</w:t>
      </w:r>
      <w:r>
        <w:rPr>
          <w:rFonts w:ascii="仿宋" w:hAnsi="仿宋" w:eastAsia="仿宋" w:cs="仿宋"/>
          <w:snapToGrid w:val="0"/>
          <w:sz w:val="28"/>
          <w:szCs w:val="28"/>
        </w:rPr>
        <w:t>.</w:t>
      </w:r>
      <w:r>
        <w:rPr>
          <w:rFonts w:hint="eastAsia" w:ascii="仿宋" w:hAnsi="仿宋" w:eastAsia="仿宋" w:cs="仿宋"/>
          <w:snapToGrid w:val="0"/>
          <w:sz w:val="28"/>
          <w:szCs w:val="28"/>
        </w:rPr>
        <w:t xml:space="preserve">4 </w:t>
      </w:r>
      <w:r>
        <w:rPr>
          <w:rFonts w:hint="eastAsia" w:ascii="仿宋" w:hAnsi="仿宋" w:eastAsia="仿宋" w:cs="仿宋"/>
          <w:snapToGrid w:val="0"/>
          <w:sz w:val="28"/>
          <w:szCs w:val="28"/>
          <w:highlight w:val="none"/>
        </w:rPr>
        <w:t>付款周期及支付比例：</w:t>
      </w:r>
      <w:r>
        <w:rPr>
          <w:rFonts w:hint="eastAsia" w:ascii="仿宋" w:hAnsi="仿宋" w:eastAsia="仿宋" w:cs="仿宋"/>
          <w:bCs/>
          <w:sz w:val="28"/>
          <w:szCs w:val="28"/>
          <w:highlight w:val="none"/>
        </w:rPr>
        <w:t>本项目无进度款，工程完工</w:t>
      </w:r>
      <w:r>
        <w:rPr>
          <w:rFonts w:hint="eastAsia" w:ascii="仿宋" w:hAnsi="仿宋" w:eastAsia="仿宋" w:cs="仿宋"/>
          <w:bCs/>
          <w:sz w:val="28"/>
          <w:szCs w:val="28"/>
          <w:highlight w:val="none"/>
          <w:lang w:eastAsia="zh-CN"/>
        </w:rPr>
        <w:t>并验收合格或移交甲方，且收到业主工程款后</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eastAsia="zh-CN"/>
        </w:rPr>
        <w:t>支付至甲方审定金额的</w:t>
      </w:r>
      <w:r>
        <w:rPr>
          <w:rFonts w:hint="eastAsia" w:ascii="仿宋" w:hAnsi="仿宋" w:eastAsia="仿宋" w:cs="仿宋"/>
          <w:bCs/>
          <w:sz w:val="28"/>
          <w:szCs w:val="28"/>
          <w:highlight w:val="none"/>
          <w:u w:val="single"/>
          <w:lang w:val="en-US" w:eastAsia="zh-CN"/>
        </w:rPr>
        <w:t>85%</w:t>
      </w:r>
      <w:r>
        <w:rPr>
          <w:rFonts w:hint="eastAsia" w:ascii="仿宋" w:hAnsi="仿宋" w:eastAsia="仿宋" w:cs="仿宋"/>
          <w:bCs/>
          <w:sz w:val="28"/>
          <w:szCs w:val="28"/>
          <w:highlight w:val="none"/>
          <w:lang w:eastAsia="zh-CN"/>
        </w:rPr>
        <w:t>，</w:t>
      </w:r>
      <w:r>
        <w:rPr>
          <w:rFonts w:hint="eastAsia" w:ascii="仿宋" w:hAnsi="仿宋" w:eastAsia="仿宋" w:cs="仿宋"/>
          <w:bCs/>
          <w:color w:val="000000"/>
          <w:sz w:val="28"/>
          <w:szCs w:val="28"/>
          <w:highlight w:val="none"/>
        </w:rPr>
        <w:t>乙方向甲方提交支付计划和清单明细申请表，同时提供完成工程量对应民工工资表送甲方项目部</w:t>
      </w:r>
      <w:r>
        <w:rPr>
          <w:rFonts w:hint="eastAsia" w:ascii="仿宋" w:hAnsi="仿宋" w:eastAsia="仿宋" w:cs="仿宋"/>
          <w:bCs/>
          <w:color w:val="000000"/>
          <w:sz w:val="28"/>
          <w:szCs w:val="28"/>
          <w:highlight w:val="none"/>
          <w:lang w:eastAsia="zh-CN"/>
        </w:rPr>
        <w:t>，</w:t>
      </w:r>
      <w:r>
        <w:rPr>
          <w:rFonts w:hint="eastAsia" w:ascii="仿宋" w:hAnsi="仿宋" w:eastAsia="仿宋" w:cs="仿宋"/>
          <w:snapToGrid w:val="0"/>
          <w:sz w:val="28"/>
          <w:szCs w:val="28"/>
          <w:highlight w:val="none"/>
        </w:rPr>
        <w:t>项目部在</w:t>
      </w:r>
      <w:r>
        <w:rPr>
          <w:rFonts w:ascii="仿宋" w:hAnsi="仿宋" w:eastAsia="仿宋" w:cs="仿宋"/>
          <w:snapToGrid w:val="0"/>
          <w:sz w:val="28"/>
          <w:szCs w:val="28"/>
          <w:highlight w:val="none"/>
          <w:u w:val="single"/>
        </w:rPr>
        <w:t>7</w:t>
      </w:r>
      <w:r>
        <w:rPr>
          <w:rFonts w:hint="eastAsia" w:ascii="仿宋" w:hAnsi="仿宋" w:eastAsia="仿宋" w:cs="仿宋"/>
          <w:snapToGrid w:val="0"/>
          <w:sz w:val="28"/>
          <w:szCs w:val="28"/>
          <w:highlight w:val="none"/>
        </w:rPr>
        <w:t>天内审核完毕，甲方工程管理部在收到乙方提交的经项目部审核完成的进度支付表后在</w:t>
      </w:r>
      <w:r>
        <w:rPr>
          <w:rFonts w:ascii="仿宋" w:hAnsi="仿宋" w:eastAsia="仿宋" w:cs="仿宋"/>
          <w:snapToGrid w:val="0"/>
          <w:sz w:val="28"/>
          <w:szCs w:val="28"/>
          <w:highlight w:val="none"/>
          <w:u w:val="single"/>
        </w:rPr>
        <w:t>5</w:t>
      </w:r>
      <w:r>
        <w:rPr>
          <w:rFonts w:hint="eastAsia" w:ascii="仿宋" w:hAnsi="仿宋" w:eastAsia="仿宋" w:cs="仿宋"/>
          <w:snapToGrid w:val="0"/>
          <w:sz w:val="28"/>
          <w:szCs w:val="28"/>
          <w:highlight w:val="none"/>
        </w:rPr>
        <w:t>个工作日内完成公司级审签工作。乙方根据审核确认金额开具税率为</w:t>
      </w:r>
      <w:r>
        <w:rPr>
          <w:rFonts w:hint="eastAsia" w:ascii="仿宋" w:hAnsi="仿宋" w:eastAsia="仿宋" w:cs="仿宋"/>
          <w:snapToGrid w:val="0"/>
          <w:sz w:val="28"/>
          <w:szCs w:val="28"/>
          <w:highlight w:val="none"/>
          <w:u w:val="single"/>
          <w:lang w:val="en-US" w:eastAsia="zh-CN"/>
        </w:rPr>
        <w:t xml:space="preserve">   </w:t>
      </w:r>
      <w:r>
        <w:rPr>
          <w:rFonts w:ascii="仿宋" w:hAnsi="仿宋" w:eastAsia="仿宋" w:cs="仿宋"/>
          <w:snapToGrid w:val="0"/>
          <w:sz w:val="28"/>
          <w:szCs w:val="28"/>
          <w:highlight w:val="none"/>
        </w:rPr>
        <w:t xml:space="preserve"> %的增值税专用发票，甲方在收到乙方发票</w:t>
      </w:r>
      <w:r>
        <w:rPr>
          <w:rFonts w:hint="eastAsia" w:ascii="仿宋" w:hAnsi="仿宋" w:eastAsia="仿宋" w:cs="仿宋"/>
          <w:snapToGrid w:val="0"/>
          <w:sz w:val="28"/>
          <w:szCs w:val="28"/>
          <w:highlight w:val="none"/>
        </w:rPr>
        <w:t>及建设单位工程款后</w:t>
      </w:r>
      <w:r>
        <w:rPr>
          <w:rFonts w:hint="eastAsia" w:ascii="仿宋" w:hAnsi="仿宋" w:eastAsia="仿宋" w:cs="仿宋"/>
          <w:bCs/>
          <w:sz w:val="28"/>
          <w:szCs w:val="28"/>
          <w:highlight w:val="none"/>
        </w:rPr>
        <w:t>7个工作日内支付（特殊情况除外，但不超过30 天）</w:t>
      </w:r>
      <w:r>
        <w:rPr>
          <w:rFonts w:hint="eastAsia" w:ascii="仿宋" w:hAnsi="仿宋" w:eastAsia="仿宋" w:cs="仿宋"/>
          <w:snapToGrid w:val="0"/>
          <w:sz w:val="28"/>
          <w:szCs w:val="28"/>
          <w:highlight w:val="none"/>
        </w:rPr>
        <w:t>支付。</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highlight w:val="none"/>
        </w:rPr>
        <w:t>8</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1</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5 最终结清：工程竣工验收备案合格，且建设单位内审完成后，乙方在</w:t>
      </w:r>
      <w:r>
        <w:rPr>
          <w:rFonts w:ascii="仿宋" w:hAnsi="仿宋" w:eastAsia="仿宋" w:cs="仿宋"/>
          <w:snapToGrid w:val="0"/>
          <w:sz w:val="28"/>
          <w:szCs w:val="28"/>
          <w:highlight w:val="none"/>
          <w:u w:val="single"/>
        </w:rPr>
        <w:t>30</w:t>
      </w:r>
      <w:r>
        <w:rPr>
          <w:rFonts w:hint="eastAsia" w:ascii="仿宋" w:hAnsi="仿宋" w:eastAsia="仿宋" w:cs="仿宋"/>
          <w:snapToGrid w:val="0"/>
          <w:sz w:val="28"/>
          <w:szCs w:val="28"/>
          <w:highlight w:val="none"/>
        </w:rPr>
        <w:t>日内提交工程结算资料，</w:t>
      </w:r>
      <w:r>
        <w:rPr>
          <w:rFonts w:ascii="仿宋" w:hAnsi="仿宋" w:eastAsia="仿宋" w:cs="仿宋"/>
          <w:snapToGrid w:val="0"/>
          <w:sz w:val="28"/>
          <w:szCs w:val="28"/>
          <w:highlight w:val="none"/>
        </w:rPr>
        <w:t>待</w:t>
      </w:r>
      <w:r>
        <w:rPr>
          <w:rFonts w:hint="eastAsia" w:ascii="仿宋" w:hAnsi="仿宋" w:eastAsia="仿宋" w:cs="仿宋"/>
          <w:snapToGrid w:val="0"/>
          <w:sz w:val="28"/>
          <w:szCs w:val="28"/>
          <w:highlight w:val="none"/>
        </w:rPr>
        <w:t>建设单位审计完毕并出具审计报告后，以被审定工程量为准且收到业主工程款后支付至甲</w:t>
      </w:r>
      <w:r>
        <w:rPr>
          <w:rFonts w:hint="eastAsia" w:ascii="仿宋" w:hAnsi="仿宋" w:eastAsia="仿宋" w:cs="仿宋"/>
          <w:snapToGrid w:val="0"/>
          <w:sz w:val="28"/>
          <w:szCs w:val="28"/>
        </w:rPr>
        <w:t>方审核工程造价的</w:t>
      </w:r>
      <w:r>
        <w:rPr>
          <w:rFonts w:ascii="仿宋" w:hAnsi="仿宋" w:eastAsia="仿宋" w:cs="仿宋"/>
          <w:snapToGrid w:val="0"/>
          <w:sz w:val="28"/>
          <w:szCs w:val="28"/>
          <w:u w:val="single"/>
        </w:rPr>
        <w:t>97</w:t>
      </w:r>
      <w:r>
        <w:rPr>
          <w:rFonts w:ascii="仿宋" w:hAnsi="仿宋" w:eastAsia="仿宋" w:cs="仿宋"/>
          <w:snapToGrid w:val="0"/>
          <w:sz w:val="28"/>
          <w:szCs w:val="28"/>
        </w:rPr>
        <w:t>%（支付前扣除施工过程中的违约金，以及由甲方统一缴纳的无记名投保、意外伤害险保险分摊费），剩余审定金额的</w:t>
      </w:r>
      <w:r>
        <w:rPr>
          <w:rFonts w:ascii="仿宋" w:hAnsi="仿宋" w:eastAsia="仿宋" w:cs="仿宋"/>
          <w:snapToGrid w:val="0"/>
          <w:sz w:val="28"/>
          <w:szCs w:val="28"/>
          <w:u w:val="single"/>
        </w:rPr>
        <w:t>3</w:t>
      </w:r>
      <w:r>
        <w:rPr>
          <w:rFonts w:ascii="仿宋" w:hAnsi="仿宋" w:eastAsia="仿宋" w:cs="仿宋"/>
          <w:snapToGrid w:val="0"/>
          <w:sz w:val="28"/>
          <w:szCs w:val="28"/>
        </w:rPr>
        <w:t>%作为质量保证金，</w:t>
      </w:r>
      <w:r>
        <w:rPr>
          <w:rFonts w:hint="eastAsia" w:ascii="仿宋" w:hAnsi="仿宋" w:eastAsia="仿宋" w:cs="仿宋"/>
          <w:color w:val="000000"/>
          <w:sz w:val="28"/>
          <w:szCs w:val="28"/>
          <w:lang w:val="en-US" w:eastAsia="zh-CN"/>
        </w:rPr>
        <w:t>工程质量缺陷责任期届满</w:t>
      </w:r>
      <w:r>
        <w:rPr>
          <w:rFonts w:ascii="仿宋" w:hAnsi="仿宋" w:eastAsia="仿宋" w:cs="仿宋"/>
          <w:snapToGrid w:val="0"/>
          <w:sz w:val="28"/>
          <w:szCs w:val="28"/>
        </w:rPr>
        <w:t>且无质量争议后无息退还</w:t>
      </w:r>
      <w:r>
        <w:rPr>
          <w:rFonts w:hint="eastAsia" w:ascii="仿宋" w:hAnsi="仿宋" w:eastAsia="仿宋" w:cs="仿宋"/>
          <w:snapToGrid w:val="0"/>
          <w:sz w:val="28"/>
          <w:szCs w:val="28"/>
        </w:rPr>
        <w:t>给乙方。</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 分包工程竣工结算应遵循以下原则：</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w:t>
      </w:r>
      <w:r>
        <w:rPr>
          <w:rFonts w:ascii="仿宋" w:hAnsi="仿宋" w:eastAsia="仿宋" w:cs="仿宋"/>
          <w:snapToGrid w:val="0"/>
          <w:sz w:val="28"/>
          <w:szCs w:val="28"/>
        </w:rPr>
        <w:t>.</w:t>
      </w:r>
      <w:r>
        <w:rPr>
          <w:rFonts w:hint="eastAsia" w:ascii="仿宋" w:hAnsi="仿宋" w:eastAsia="仿宋" w:cs="仿宋"/>
          <w:snapToGrid w:val="0"/>
          <w:sz w:val="28"/>
          <w:szCs w:val="28"/>
        </w:rPr>
        <w:t>2</w:t>
      </w:r>
      <w:r>
        <w:rPr>
          <w:rFonts w:ascii="仿宋" w:hAnsi="仿宋" w:eastAsia="仿宋" w:cs="仿宋"/>
          <w:snapToGrid w:val="0"/>
          <w:sz w:val="28"/>
          <w:szCs w:val="28"/>
        </w:rPr>
        <w:t>.1</w:t>
      </w:r>
      <w:r>
        <w:rPr>
          <w:rFonts w:hint="eastAsia" w:ascii="仿宋" w:hAnsi="仿宋" w:eastAsia="仿宋" w:cs="仿宋"/>
          <w:snapToGrid w:val="0"/>
          <w:sz w:val="28"/>
          <w:szCs w:val="28"/>
        </w:rPr>
        <w:t xml:space="preserve"> 结算原则：执行固定综合单价，合同价中的工程量清单综合单价不因任何原因而调整。结算总价</w:t>
      </w:r>
      <w:r>
        <w:rPr>
          <w:rFonts w:ascii="仿宋" w:hAnsi="仿宋" w:eastAsia="仿宋" w:cs="仿宋"/>
          <w:snapToGrid w:val="0"/>
          <w:sz w:val="28"/>
          <w:szCs w:val="28"/>
        </w:rPr>
        <w:t>=分部分项工程量清单综合单价×实际完成工程量±材料的价差＋安全文明施工费＋措施项目费＋规费±设计变更、工程量清单漏项或新增项目价款＋合同约定其它费用＋税金。</w:t>
      </w:r>
      <w:r>
        <w:rPr>
          <w:rFonts w:hint="eastAsia" w:ascii="仿宋" w:hAnsi="仿宋" w:eastAsia="仿宋" w:cs="仿宋"/>
          <w:snapToGrid w:val="0"/>
          <w:sz w:val="28"/>
          <w:szCs w:val="28"/>
        </w:rPr>
        <w:t>（采用总价包干、结算价下浮模式的按实际约定调整）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8.2.1.1 分部分项工程量清单项、量、价</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分部分项工程量按《房屋建筑与装饰工程工程量计算规范》（</w:t>
      </w:r>
      <w:r>
        <w:rPr>
          <w:rFonts w:ascii="仿宋" w:hAnsi="仿宋" w:eastAsia="仿宋" w:cs="仿宋"/>
          <w:snapToGrid w:val="0"/>
          <w:sz w:val="28"/>
          <w:szCs w:val="28"/>
        </w:rPr>
        <w:t>GB500854-2013）、《通用安装工程工程量计算规范》（GB500856-2013）、《市政工程计量规范》(GB50857-2013)、《园林绿化工程工程量计算规范》(GB500858-2013)、《仿古建筑工程计量规范》(GB500855-2013)约定的计量原则计算的实际合格工程量。</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分部分项工程量清单综合单价按合同的已标价工程量清单中的综合单价结算。</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8.2.1.2 安全文明施工费</w:t>
      </w:r>
    </w:p>
    <w:p>
      <w:pPr>
        <w:wordWrap/>
        <w:topLinePunct w:val="0"/>
        <w:spacing w:after="156"/>
        <w:ind w:firstLine="560"/>
        <w:outlineLvl w:val="2"/>
        <w:rPr>
          <w:rFonts w:ascii="仿宋" w:hAnsi="仿宋" w:eastAsia="仿宋" w:cs="仿宋"/>
          <w:snapToGrid w:val="0"/>
          <w:sz w:val="28"/>
          <w:szCs w:val="28"/>
        </w:rPr>
      </w:pPr>
      <w:r>
        <w:rPr>
          <w:rFonts w:hint="eastAsia" w:ascii="仿宋" w:hAnsi="仿宋" w:eastAsia="仿宋" w:cs="仿宋"/>
          <w:bCs/>
          <w:sz w:val="28"/>
          <w:szCs w:val="28"/>
        </w:rPr>
        <w:t>执行《重庆市房屋建筑和市政基础设施工程现场文明施工标准》（渝建发[2008] 169号），项目结算时，根据《建设工程工程量清单计价规范》（GB50500-2013）、《重庆市建设工程工程量清单计价规范》（CQJJGZ-2013）、《重庆市建设工程工程量计算规范》（CQJLGZ-2013）、《关于印发&lt;重庆市建设工程安全文明施工费计取及使用管理规定〉的通知》（渝建发〔2014〕25号）、《关于调整工程费用计算程序集工程计价表格的通知》（渝建发〔2014〕6号）及渝建发〔2016〕35号文等相关规定和费用标准单列计算，按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8.2.1.3 措施费项目费：</w:t>
      </w:r>
    </w:p>
    <w:p>
      <w:pPr>
        <w:wordWrap/>
        <w:topLinePunct w:val="0"/>
        <w:spacing w:afterLines="0"/>
        <w:ind w:firstLine="560" w:firstLineChars="0"/>
        <w:rPr>
          <w:rFonts w:ascii="仿宋" w:hAnsi="仿宋" w:eastAsia="仿宋" w:cs="仿宋"/>
          <w:snapToGrid w:val="0"/>
          <w:sz w:val="28"/>
          <w:szCs w:val="28"/>
        </w:rPr>
      </w:pPr>
      <w:r>
        <w:rPr>
          <w:rFonts w:ascii="仿宋" w:hAnsi="仿宋" w:eastAsia="仿宋" w:cs="仿宋"/>
          <w:snapToGrid w:val="0"/>
          <w:sz w:val="28"/>
          <w:szCs w:val="28"/>
        </w:rPr>
        <w:t>A、组织措施按合同价包干（建筑面积发生重大变化的除外）。</w:t>
      </w:r>
    </w:p>
    <w:p>
      <w:pPr>
        <w:wordWrap/>
        <w:topLinePunct w:val="0"/>
        <w:spacing w:afterLines="0"/>
        <w:ind w:firstLine="560" w:firstLineChars="0"/>
        <w:rPr>
          <w:rFonts w:ascii="仿宋" w:hAnsi="仿宋" w:eastAsia="仿宋" w:cs="仿宋"/>
          <w:snapToGrid w:val="0"/>
          <w:sz w:val="28"/>
          <w:szCs w:val="28"/>
        </w:rPr>
      </w:pPr>
      <w:r>
        <w:rPr>
          <w:rFonts w:ascii="仿宋" w:hAnsi="仿宋" w:eastAsia="仿宋" w:cs="仿宋"/>
          <w:snapToGrid w:val="0"/>
          <w:sz w:val="28"/>
          <w:szCs w:val="28"/>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房屋建筑与装饰工程工程量计算规范》（GB500854-2013）、《通用安装工程工程量计算规范》（GB500856-2013）、《市政工程计量规范》(GB50857-2013)、《园林绿化工程工程量计算规范》(GB500858-2013)、《仿古建筑工程计量规范》(GB500855-2013)约定的计量规则计算的实际合格工程量办理结算。</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8.2.1.4 风险、措施及其他费用包含在合同总价中，不作任何调整，也不再计取其它任何费用。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8.2.1.5 新增变更单价及清单漏项处理：按业主审定综合单价结合市场行情进行核价。</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8.2.1.6 计日工：合同分包范围外的计日工按普工</w:t>
      </w:r>
      <w:r>
        <w:rPr>
          <w:rFonts w:hint="eastAsia" w:ascii="仿宋" w:hAnsi="仿宋" w:eastAsia="仿宋" w:cs="仿宋"/>
          <w:snapToGrid w:val="0"/>
          <w:sz w:val="28"/>
          <w:szCs w:val="28"/>
          <w:u w:val="single"/>
          <w:lang w:val="en-US" w:eastAsia="zh-CN"/>
        </w:rPr>
        <w:t>120</w:t>
      </w:r>
      <w:r>
        <w:rPr>
          <w:rFonts w:hint="eastAsia" w:ascii="仿宋" w:hAnsi="仿宋" w:eastAsia="仿宋" w:cs="仿宋"/>
          <w:snapToGrid w:val="0"/>
          <w:sz w:val="28"/>
          <w:szCs w:val="28"/>
        </w:rPr>
        <w:t>元</w:t>
      </w:r>
      <w:r>
        <w:rPr>
          <w:rFonts w:ascii="仿宋" w:hAnsi="仿宋" w:eastAsia="仿宋" w:cs="仿宋"/>
          <w:snapToGrid w:val="0"/>
          <w:sz w:val="28"/>
          <w:szCs w:val="28"/>
        </w:rPr>
        <w:t>/工日、技工</w:t>
      </w:r>
      <w:r>
        <w:rPr>
          <w:rFonts w:hint="eastAsia" w:ascii="仿宋" w:hAnsi="仿宋" w:eastAsia="仿宋" w:cs="仿宋"/>
          <w:snapToGrid w:val="0"/>
          <w:sz w:val="28"/>
          <w:szCs w:val="28"/>
          <w:u w:val="single"/>
          <w:lang w:val="en-US" w:eastAsia="zh-CN"/>
        </w:rPr>
        <w:t>180</w:t>
      </w:r>
      <w:r>
        <w:rPr>
          <w:rFonts w:hint="eastAsia" w:ascii="仿宋" w:hAnsi="仿宋" w:eastAsia="仿宋" w:cs="仿宋"/>
          <w:snapToGrid w:val="0"/>
          <w:sz w:val="28"/>
          <w:szCs w:val="28"/>
        </w:rPr>
        <w:t>元</w:t>
      </w:r>
      <w:r>
        <w:rPr>
          <w:rFonts w:ascii="仿宋" w:hAnsi="仿宋" w:eastAsia="仿宋" w:cs="仿宋"/>
          <w:snapToGrid w:val="0"/>
          <w:sz w:val="28"/>
          <w:szCs w:val="28"/>
        </w:rPr>
        <w:t>/工日计算，不再计取</w:t>
      </w:r>
      <w:r>
        <w:rPr>
          <w:rFonts w:hint="eastAsia" w:ascii="仿宋" w:hAnsi="仿宋" w:eastAsia="仿宋" w:cs="仿宋"/>
          <w:snapToGrid w:val="0"/>
          <w:sz w:val="28"/>
          <w:szCs w:val="28"/>
        </w:rPr>
        <w:t>除税金以外的其它任何费用。</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8.2.1.7 规费按合同清单的费率执行，如因国家政策变化引起的变化部分按实调整。</w:t>
      </w:r>
    </w:p>
    <w:p>
      <w:pPr>
        <w:wordWrap/>
        <w:topLinePunct w:val="0"/>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8.2.1.8 税金按项目实施时的政策据实调整。</w:t>
      </w:r>
    </w:p>
    <w:p>
      <w:pPr>
        <w:wordWrap/>
        <w:topLinePunct w:val="0"/>
        <w:spacing w:afterLines="0"/>
        <w:ind w:firstLine="560" w:firstLineChars="0"/>
        <w:rPr>
          <w:rFonts w:hint="eastAsia" w:ascii="仿宋" w:hAnsi="仿宋" w:eastAsia="仿宋" w:cs="仿宋"/>
          <w:snapToGrid w:val="0"/>
          <w:sz w:val="28"/>
          <w:szCs w:val="28"/>
          <w:highlight w:val="red"/>
          <w:lang w:eastAsia="zh-CN"/>
        </w:rPr>
      </w:pPr>
      <w:r>
        <w:rPr>
          <w:rFonts w:hint="eastAsia" w:ascii="仿宋" w:hAnsi="仿宋" w:eastAsia="仿宋" w:cs="仿宋"/>
          <w:snapToGrid w:val="0"/>
          <w:sz w:val="28"/>
          <w:szCs w:val="28"/>
        </w:rPr>
        <w:t>8.2.1.9 乙方配合甲方提交给建设单位的工程结算资料不得高估冒算，如因乙方原因造成该工程结算资料经审计机构审计后审计核减率超过</w:t>
      </w:r>
      <w:r>
        <w:rPr>
          <w:rFonts w:hint="eastAsia" w:ascii="仿宋" w:hAnsi="仿宋" w:eastAsia="仿宋" w:cs="仿宋"/>
          <w:snapToGrid w:val="0"/>
          <w:sz w:val="28"/>
          <w:szCs w:val="28"/>
          <w:u w:val="single"/>
          <w:lang w:val="en-US" w:eastAsia="zh-CN"/>
        </w:rPr>
        <w:t>5</w:t>
      </w:r>
      <w:r>
        <w:rPr>
          <w:rFonts w:ascii="仿宋" w:hAnsi="仿宋" w:eastAsia="仿宋" w:cs="仿宋"/>
          <w:snapToGrid w:val="0"/>
          <w:sz w:val="28"/>
          <w:szCs w:val="28"/>
        </w:rPr>
        <w:t>%，由此产生的基审费和审减效益费都由乙方承担。</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 xml:space="preserve">8.10 </w:t>
      </w:r>
      <w:r>
        <w:rPr>
          <w:rFonts w:hint="eastAsia" w:ascii="仿宋" w:hAnsi="仿宋" w:eastAsia="仿宋" w:cs="仿宋"/>
          <w:snapToGrid w:val="0"/>
          <w:color w:val="000000" w:themeColor="text1"/>
          <w:sz w:val="28"/>
          <w:szCs w:val="28"/>
          <w14:textFill>
            <w14:solidFill>
              <w14:schemeClr w14:val="tx1"/>
            </w14:solidFill>
          </w14:textFill>
        </w:rPr>
        <w:t>本合同</w:t>
      </w:r>
      <w:r>
        <w:rPr>
          <w:rFonts w:hint="eastAsia" w:ascii="仿宋" w:hAnsi="仿宋" w:eastAsia="仿宋" w:cs="仿宋"/>
          <w:snapToGrid w:val="0"/>
          <w:color w:val="000000"/>
          <w:sz w:val="28"/>
          <w:szCs w:val="28"/>
        </w:rPr>
        <w:t>所对应的施工主合同</w:t>
      </w:r>
      <w:r>
        <w:rPr>
          <w:rFonts w:hint="eastAsia" w:ascii="仿宋" w:hAnsi="仿宋" w:eastAsia="仿宋" w:cs="仿宋"/>
          <w:snapToGrid w:val="0"/>
          <w:color w:val="000000" w:themeColor="text1"/>
          <w:sz w:val="28"/>
          <w:szCs w:val="28"/>
          <w14:textFill>
            <w14:solidFill>
              <w14:schemeClr w14:val="tx1"/>
            </w14:solidFill>
          </w14:textFill>
        </w:rPr>
        <w:t>采用一般计税方式，支付工程款前，乙方向甲方开具足额合法有效的增值税专用发票，并加盖发票专用章。</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9.保险</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9条）</w:t>
      </w:r>
    </w:p>
    <w:p>
      <w:pPr>
        <w:pStyle w:val="4"/>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10.违约</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10.1</w:t>
      </w:r>
      <w:r>
        <w:rPr>
          <w:rFonts w:hint="eastAsia" w:ascii="仿宋" w:hAnsi="仿宋" w:eastAsia="仿宋" w:cs="仿宋"/>
          <w:snapToGrid w:val="0"/>
          <w:color w:val="000000" w:themeColor="text1"/>
          <w:sz w:val="28"/>
          <w:szCs w:val="28"/>
          <w14:textFill>
            <w14:solidFill>
              <w14:schemeClr w14:val="tx1"/>
            </w14:solidFill>
          </w14:textFill>
        </w:rPr>
        <w:t>乙方应在合同签订后</w:t>
      </w:r>
      <w:r>
        <w:rPr>
          <w:rFonts w:ascii="仿宋" w:hAnsi="仿宋" w:eastAsia="仿宋" w:cs="仿宋"/>
          <w:snapToGrid w:val="0"/>
          <w:color w:val="000000" w:themeColor="text1"/>
          <w:sz w:val="28"/>
          <w:szCs w:val="28"/>
          <w14:textFill>
            <w14:solidFill>
              <w14:schemeClr w14:val="tx1"/>
            </w14:solidFill>
          </w14:textFill>
        </w:rPr>
        <w:t>3天内，按竞价文件中承诺的管理人员组织进场，若乙方私自更换主要管理人员，甲方对乙方处5000元/人/次违约金，乙方承诺甲方可将此费用在应付乙方工程款中扣除。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10.2乙方在隐蔽工程封闭前必须报甲方、监理人、业主进行验收，若擅自封闭，致使甲方不能验收，乙方必须无条件返工，甲方有权对乙方处1000元/处违约金，乙方承诺甲方可将此费用在应付乙方工程款中扣除。</w:t>
      </w:r>
    </w:p>
    <w:p>
      <w:pPr>
        <w:spacing w:afterLines="0"/>
        <w:ind w:firstLine="560"/>
        <w:jc w:val="left"/>
        <w:rPr>
          <w:rFonts w:ascii="仿宋" w:hAnsi="仿宋" w:eastAsia="仿宋" w:cs="仿宋"/>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10.3乙方应严格按照产品安全施工技术操作规程要求和批准的施工方案组织施工。施工中若发生安全事故或造成第三人损失和伤害的，乙方应承担全部责任并赔偿损失，同时甲方对乙方处5000元/次违约金，乙方承诺甲方可将此费用在应付乙方工程款中扣除。</w:t>
      </w:r>
    </w:p>
    <w:p>
      <w:pPr>
        <w:numPr>
          <w:ilvl w:val="0"/>
          <w:numId w:val="5"/>
        </w:numPr>
        <w:spacing w:afterLines="0"/>
        <w:ind w:firstLine="562"/>
        <w:rPr>
          <w:rFonts w:ascii="仿宋" w:hAnsi="仿宋" w:eastAsia="仿宋" w:cs="仿宋"/>
          <w:b w:val="0"/>
          <w:bCs w:val="0"/>
          <w:snapToGrid w:val="0"/>
          <w:color w:val="000000" w:themeColor="text1"/>
          <w:sz w:val="28"/>
          <w:szCs w:val="28"/>
          <w14:textFill>
            <w14:solidFill>
              <w14:schemeClr w14:val="tx1"/>
            </w14:solidFill>
          </w14:textFill>
        </w:rPr>
      </w:pPr>
      <w:r>
        <w:rPr>
          <w:rFonts w:ascii="仿宋" w:hAnsi="仿宋" w:eastAsia="仿宋" w:cs="仿宋"/>
          <w:snapToGrid w:val="0"/>
          <w:color w:val="000000" w:themeColor="text1"/>
          <w:sz w:val="28"/>
          <w:szCs w:val="28"/>
          <w14:textFill>
            <w14:solidFill>
              <w14:schemeClr w14:val="tx1"/>
            </w14:solidFill>
          </w14:textFill>
        </w:rPr>
        <w:t>10.4非甲方原因，乙方延误工期按3000元/天给予违约处理，最高限额为合同总价的5 %，乙方承诺甲方可将此费用在应付乙方工程款中扣除非甲方原因工期延误三次及以上，甲方有权要求乙方无条件退场。</w:t>
      </w:r>
      <w:r>
        <w:rPr>
          <w:rFonts w:hint="default" w:ascii="仿宋" w:hAnsi="仿宋" w:eastAsia="仿宋" w:cs="仿宋"/>
          <w:b w:val="0"/>
          <w:bCs w:val="0"/>
          <w:snapToGrid w:val="0"/>
          <w:color w:val="000000" w:themeColor="text1"/>
          <w:sz w:val="28"/>
          <w:szCs w:val="28"/>
          <w14:textFill>
            <w14:solidFill>
              <w14:schemeClr w14:val="tx1"/>
            </w14:solidFill>
          </w14:textFill>
        </w:rPr>
        <w:t>争议解决（见通用条款第</w:t>
      </w:r>
      <w:r>
        <w:rPr>
          <w:rFonts w:ascii="仿宋" w:hAnsi="仿宋" w:eastAsia="仿宋" w:cs="仿宋"/>
          <w:b w:val="0"/>
          <w:bCs w:val="0"/>
          <w:snapToGrid w:val="0"/>
          <w:color w:val="000000" w:themeColor="text1"/>
          <w:sz w:val="28"/>
          <w:szCs w:val="28"/>
          <w14:textFill>
            <w14:solidFill>
              <w14:schemeClr w14:val="tx1"/>
            </w14:solidFill>
          </w14:textFill>
        </w:rPr>
        <w:t>11条）</w:t>
      </w:r>
      <w:r>
        <w:rPr>
          <w:rFonts w:hint="eastAsia" w:ascii="仿宋" w:hAnsi="仿宋" w:eastAsia="仿宋" w:cs="仿宋"/>
          <w:b w:val="0"/>
          <w:bCs w:val="0"/>
          <w:snapToGrid w:val="0"/>
          <w:color w:val="000000" w:themeColor="text1"/>
          <w:sz w:val="28"/>
          <w:szCs w:val="28"/>
          <w:lang w:eastAsia="zh-CN"/>
          <w14:textFill>
            <w14:solidFill>
              <w14:schemeClr w14:val="tx1"/>
            </w14:solidFill>
          </w14:textFill>
        </w:rPr>
        <w:t>。</w:t>
      </w:r>
    </w:p>
    <w:p>
      <w:pPr>
        <w:numPr>
          <w:ilvl w:val="0"/>
          <w:numId w:val="5"/>
        </w:num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合同解除</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12.1 </w:t>
      </w:r>
      <w:r>
        <w:rPr>
          <w:rFonts w:hint="eastAsia" w:ascii="仿宋" w:hAnsi="仿宋" w:eastAsia="仿宋" w:cs="仿宋"/>
          <w:snapToGrid w:val="0"/>
          <w:sz w:val="28"/>
          <w:szCs w:val="28"/>
          <w:highlight w:val="none"/>
        </w:rPr>
        <w:t>因不可抗力导致本合同无法履行持续</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天以上或者累计</w:t>
      </w:r>
      <w:r>
        <w:rPr>
          <w:rFonts w:hint="eastAsia" w:ascii="仿宋" w:hAnsi="仿宋" w:eastAsia="仿宋" w:cs="仿宋"/>
          <w:snapToGrid w:val="0"/>
          <w:sz w:val="28"/>
          <w:szCs w:val="28"/>
          <w:highlight w:val="none"/>
          <w:u w:val="single"/>
          <w:lang w:val="en-US" w:eastAsia="zh-CN"/>
        </w:rPr>
        <w:t xml:space="preserve"> / </w:t>
      </w:r>
      <w:r>
        <w:rPr>
          <w:rFonts w:hint="eastAsia" w:ascii="仿宋" w:hAnsi="仿宋" w:eastAsia="仿宋" w:cs="仿宋"/>
          <w:snapToGrid w:val="0"/>
          <w:sz w:val="28"/>
          <w:szCs w:val="28"/>
          <w:highlight w:val="none"/>
        </w:rPr>
        <w:t>天以上，或者甲方与建设单位的总承包合同被解除的，甲乙双方均有权解除本合同。本合同因此而被解除的，甲乙双方应当就乙方已施工的符合本合同约定的内容据实结算，甲方应当于结算完成后</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个工作日内支付至结算金额的</w:t>
      </w:r>
      <w:r>
        <w:rPr>
          <w:rFonts w:ascii="仿宋" w:hAnsi="仿宋" w:eastAsia="仿宋" w:cs="仿宋"/>
          <w:snapToGrid w:val="0"/>
          <w:sz w:val="28"/>
          <w:szCs w:val="28"/>
          <w:highlight w:val="none"/>
          <w:u w:val="single"/>
        </w:rPr>
        <w:t>97</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，余下</w:t>
      </w:r>
      <w:r>
        <w:rPr>
          <w:rFonts w:ascii="仿宋" w:hAnsi="仿宋" w:eastAsia="仿宋" w:cs="仿宋"/>
          <w:snapToGrid w:val="0"/>
          <w:sz w:val="28"/>
          <w:szCs w:val="28"/>
          <w:highlight w:val="none"/>
          <w:u w:val="single"/>
        </w:rPr>
        <w:t>3</w:t>
      </w:r>
      <w:r>
        <w:rPr>
          <w:rFonts w:ascii="仿宋" w:hAnsi="仿宋" w:eastAsia="仿宋" w:cs="仿宋"/>
          <w:snapToGrid w:val="0"/>
          <w:sz w:val="28"/>
          <w:szCs w:val="28"/>
          <w:highlight w:val="none"/>
        </w:rPr>
        <w:t>%</w:t>
      </w:r>
      <w:r>
        <w:rPr>
          <w:rFonts w:hint="eastAsia" w:ascii="仿宋" w:hAnsi="仿宋" w:eastAsia="仿宋" w:cs="仿宋"/>
          <w:snapToGrid w:val="0"/>
          <w:sz w:val="28"/>
          <w:szCs w:val="28"/>
          <w:highlight w:val="none"/>
        </w:rPr>
        <w:t>作为质保金。</w:t>
      </w:r>
    </w:p>
    <w:p>
      <w:pPr>
        <w:spacing w:afterLines="0"/>
        <w:ind w:firstLine="560"/>
        <w:rPr>
          <w:rFonts w:ascii="仿宋" w:hAnsi="仿宋" w:eastAsia="仿宋" w:cs="仿宋"/>
          <w:snapToGrid w:val="0"/>
          <w:sz w:val="28"/>
          <w:szCs w:val="28"/>
          <w:highlight w:val="none"/>
        </w:rPr>
      </w:pPr>
      <w:r>
        <w:rPr>
          <w:rFonts w:ascii="仿宋" w:hAnsi="仿宋" w:eastAsia="仿宋" w:cs="仿宋"/>
          <w:snapToGrid w:val="0"/>
          <w:sz w:val="28"/>
          <w:szCs w:val="28"/>
          <w:highlight w:val="none"/>
        </w:rPr>
        <w:t xml:space="preserve">12.2 </w:t>
      </w:r>
      <w:r>
        <w:rPr>
          <w:rFonts w:hint="eastAsia" w:ascii="仿宋" w:hAnsi="仿宋" w:eastAsia="仿宋" w:cs="仿宋"/>
          <w:snapToGrid w:val="0"/>
          <w:sz w:val="28"/>
          <w:szCs w:val="28"/>
          <w:highlight w:val="none"/>
        </w:rPr>
        <w:t>出现下列情形之一的，甲方有权解除本合同：</w:t>
      </w:r>
    </w:p>
    <w:p>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12.2.1 本合同约定乙方应当交付履约保证金但乙方未按约交付；</w:t>
      </w:r>
    </w:p>
    <w:p>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12.2.2 乙方发生</w:t>
      </w:r>
      <w:r>
        <w:rPr>
          <w:rFonts w:ascii="仿宋" w:hAnsi="仿宋" w:eastAsia="仿宋" w:cs="仿宋"/>
          <w:snapToGrid w:val="0"/>
          <w:sz w:val="28"/>
          <w:szCs w:val="28"/>
          <w:highlight w:val="none"/>
          <w:u w:val="single"/>
        </w:rPr>
        <w:t>3</w:t>
      </w:r>
      <w:r>
        <w:rPr>
          <w:rFonts w:hint="eastAsia" w:ascii="仿宋" w:hAnsi="仿宋" w:eastAsia="仿宋" w:cs="仿宋"/>
          <w:snapToGrid w:val="0"/>
          <w:sz w:val="28"/>
          <w:szCs w:val="28"/>
          <w:highlight w:val="none"/>
        </w:rPr>
        <w:t>次以上任意违约情形；</w:t>
      </w:r>
    </w:p>
    <w:p>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12.2.3 乙方阶段性工期延误累计</w:t>
      </w:r>
      <w:r>
        <w:rPr>
          <w:rFonts w:hint="eastAsia" w:ascii="仿宋" w:hAnsi="仿宋" w:eastAsia="仿宋" w:cs="仿宋"/>
          <w:snapToGrid w:val="0"/>
          <w:color w:val="000000"/>
          <w:sz w:val="28"/>
          <w:szCs w:val="28"/>
          <w:highlight w:val="none"/>
          <w:u w:val="single"/>
          <w:lang w:val="en-US" w:eastAsia="zh-CN"/>
        </w:rPr>
        <w:t>5</w:t>
      </w:r>
      <w:r>
        <w:rPr>
          <w:rFonts w:hint="eastAsia" w:ascii="仿宋" w:hAnsi="仿宋" w:eastAsia="仿宋" w:cs="仿宋"/>
          <w:snapToGrid w:val="0"/>
          <w:sz w:val="28"/>
          <w:szCs w:val="28"/>
          <w:highlight w:val="none"/>
        </w:rPr>
        <w:t>天以上；</w:t>
      </w:r>
    </w:p>
    <w:p>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12.2.4 本合同工期届满时乙方未完成全部分包工作；</w:t>
      </w:r>
    </w:p>
    <w:p>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12.2.5 乙方进入破产或者破产重组程序；</w:t>
      </w:r>
    </w:p>
    <w:p>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12.2.6 乙方关闭停业；</w:t>
      </w:r>
    </w:p>
    <w:p>
      <w:pPr>
        <w:spacing w:afterLines="0"/>
        <w:ind w:firstLine="560"/>
        <w:rPr>
          <w:rFonts w:ascii="仿宋" w:hAnsi="仿宋" w:eastAsia="仿宋" w:cs="仿宋"/>
          <w:snapToGrid w:val="0"/>
          <w:sz w:val="28"/>
          <w:szCs w:val="28"/>
          <w:highlight w:val="none"/>
        </w:rPr>
      </w:pPr>
      <w:r>
        <w:rPr>
          <w:rFonts w:hint="eastAsia" w:ascii="仿宋" w:hAnsi="仿宋" w:eastAsia="仿宋" w:cs="仿宋"/>
          <w:snapToGrid w:val="0"/>
          <w:sz w:val="28"/>
          <w:szCs w:val="28"/>
          <w:highlight w:val="none"/>
        </w:rPr>
        <w:t>12.2.7 乙方丧失主体资格或者必将丧失主体资格；</w:t>
      </w:r>
    </w:p>
    <w:p>
      <w:pPr>
        <w:spacing w:afterLines="0"/>
        <w:ind w:firstLine="557" w:firstLineChars="199"/>
        <w:jc w:val="left"/>
        <w:rPr>
          <w:rFonts w:ascii="仿宋" w:hAnsi="仿宋" w:eastAsia="仿宋" w:cs="仿宋"/>
          <w:snapToGrid w:val="0"/>
          <w:sz w:val="28"/>
          <w:szCs w:val="28"/>
        </w:rPr>
      </w:pPr>
      <w:r>
        <w:rPr>
          <w:rFonts w:ascii="仿宋" w:hAnsi="仿宋" w:eastAsia="仿宋" w:cs="仿宋"/>
          <w:snapToGrid w:val="0"/>
          <w:sz w:val="28"/>
          <w:szCs w:val="28"/>
          <w:highlight w:val="none"/>
        </w:rPr>
        <w:t>12.3</w:t>
      </w:r>
      <w:r>
        <w:rPr>
          <w:rFonts w:hint="eastAsia" w:ascii="仿宋" w:hAnsi="仿宋" w:eastAsia="仿宋" w:cs="仿宋"/>
          <w:snapToGrid w:val="0"/>
          <w:sz w:val="28"/>
          <w:szCs w:val="28"/>
          <w:highlight w:val="none"/>
        </w:rPr>
        <w:t xml:space="preserve"> 甲方非因合同约定事由而明确向乙方表示拒不支付合同款项，或者因甲方的单方违约行为导致停工持续超过</w:t>
      </w:r>
      <w:r>
        <w:rPr>
          <w:rFonts w:hint="eastAsia" w:ascii="仿宋" w:hAnsi="仿宋" w:eastAsia="仿宋" w:cs="仿宋"/>
          <w:snapToGrid w:val="0"/>
          <w:sz w:val="28"/>
          <w:szCs w:val="28"/>
          <w:highlight w:val="none"/>
          <w:u w:val="single"/>
          <w:lang w:val="en-US" w:eastAsia="zh-CN"/>
        </w:rPr>
        <w:t>30</w:t>
      </w:r>
      <w:r>
        <w:rPr>
          <w:rFonts w:hint="eastAsia" w:ascii="仿宋" w:hAnsi="仿宋" w:eastAsia="仿宋" w:cs="仿宋"/>
          <w:snapToGrid w:val="0"/>
          <w:sz w:val="28"/>
          <w:szCs w:val="28"/>
          <w:highlight w:val="none"/>
        </w:rPr>
        <w:t>天仍无法</w:t>
      </w:r>
      <w:r>
        <w:rPr>
          <w:rFonts w:hint="eastAsia" w:ascii="仿宋" w:hAnsi="仿宋" w:eastAsia="仿宋" w:cs="仿宋"/>
          <w:snapToGrid w:val="0"/>
          <w:sz w:val="28"/>
          <w:szCs w:val="28"/>
        </w:rPr>
        <w:t>复工的，乙方有权解除本合同。乙方因此解除本合同的，甲方乙方应当就乙方已施工的符合本合同约定的内容据实结算，甲方应当于结算完成后</w:t>
      </w:r>
      <w:r>
        <w:rPr>
          <w:rFonts w:hint="eastAsia" w:ascii="仿宋" w:hAnsi="仿宋" w:eastAsia="仿宋" w:cs="仿宋"/>
          <w:snapToGrid w:val="0"/>
          <w:sz w:val="28"/>
          <w:szCs w:val="28"/>
          <w:u w:val="single"/>
          <w:lang w:val="en-US" w:eastAsia="zh-CN"/>
        </w:rPr>
        <w:t>30</w:t>
      </w:r>
      <w:r>
        <w:rPr>
          <w:rFonts w:hint="eastAsia" w:ascii="仿宋" w:hAnsi="仿宋" w:eastAsia="仿宋" w:cs="仿宋"/>
          <w:snapToGrid w:val="0"/>
          <w:sz w:val="28"/>
          <w:szCs w:val="28"/>
        </w:rPr>
        <w:t>个工作日内支付至结算金额的</w:t>
      </w:r>
      <w:r>
        <w:rPr>
          <w:rFonts w:hint="eastAsia" w:ascii="仿宋" w:hAnsi="仿宋" w:eastAsia="仿宋" w:cs="仿宋"/>
          <w:snapToGrid w:val="0"/>
          <w:sz w:val="28"/>
          <w:szCs w:val="28"/>
          <w:u w:val="single"/>
        </w:rPr>
        <w:t>97</w:t>
      </w:r>
      <w:r>
        <w:rPr>
          <w:rFonts w:hint="eastAsia" w:ascii="仿宋" w:hAnsi="仿宋" w:eastAsia="仿宋" w:cs="仿宋"/>
          <w:snapToGrid w:val="0"/>
          <w:sz w:val="28"/>
          <w:szCs w:val="28"/>
        </w:rPr>
        <w:t>%，余下</w:t>
      </w:r>
      <w:r>
        <w:rPr>
          <w:rFonts w:hint="eastAsia" w:ascii="仿宋" w:hAnsi="仿宋" w:eastAsia="仿宋" w:cs="仿宋"/>
          <w:snapToGrid w:val="0"/>
          <w:sz w:val="28"/>
          <w:szCs w:val="28"/>
          <w:u w:val="single"/>
        </w:rPr>
        <w:t>3</w:t>
      </w:r>
      <w:r>
        <w:rPr>
          <w:rFonts w:hint="eastAsia" w:ascii="仿宋" w:hAnsi="仿宋" w:eastAsia="仿宋" w:cs="仿宋"/>
          <w:snapToGrid w:val="0"/>
          <w:sz w:val="28"/>
          <w:szCs w:val="28"/>
        </w:rPr>
        <w:t>%作为质保金。</w:t>
      </w:r>
    </w:p>
    <w:p>
      <w:pPr>
        <w:numPr>
          <w:ilvl w:val="0"/>
          <w:numId w:val="5"/>
        </w:numPr>
        <w:spacing w:afterLines="0"/>
        <w:ind w:firstLine="562"/>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合同生效与终止</w:t>
      </w:r>
      <w:r>
        <w:rPr>
          <w:rFonts w:hint="eastAsia" w:ascii="仿宋" w:hAnsi="仿宋" w:eastAsia="仿宋" w:cs="仿宋"/>
          <w:b/>
          <w:bCs/>
          <w:snapToGrid w:val="0"/>
          <w:sz w:val="28"/>
          <w:szCs w:val="28"/>
        </w:rPr>
        <w:t>（见通用条款第</w:t>
      </w:r>
      <w:r>
        <w:rPr>
          <w:rFonts w:ascii="仿宋" w:hAnsi="仿宋" w:eastAsia="仿宋" w:cs="仿宋"/>
          <w:b/>
          <w:bCs/>
          <w:snapToGrid w:val="0"/>
          <w:sz w:val="28"/>
          <w:szCs w:val="28"/>
        </w:rPr>
        <w:t>13条）</w:t>
      </w:r>
    </w:p>
    <w:p>
      <w:pPr>
        <w:pStyle w:val="4"/>
        <w:numPr>
          <w:ilvl w:val="0"/>
          <w:numId w:val="5"/>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补充条款</w:t>
      </w:r>
    </w:p>
    <w:p>
      <w:pPr>
        <w:pStyle w:val="4"/>
        <w:spacing w:after="0" w:afterLines="0" w:line="360" w:lineRule="auto"/>
        <w:ind w:left="0" w:leftChars="0" w:right="0" w:rightChars="0" w:firstLine="0"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ascii="仿宋" w:hAnsi="仿宋" w:eastAsia="仿宋" w:cs="仿宋"/>
          <w:b/>
          <w:bCs/>
          <w:snapToGrid w:val="0"/>
          <w:color w:val="000000" w:themeColor="text1"/>
          <w:sz w:val="28"/>
          <w:szCs w:val="28"/>
          <w14:textFill>
            <w14:solidFill>
              <w14:schemeClr w14:val="tx1"/>
            </w14:solidFill>
          </w14:textFill>
        </w:rPr>
        <w:t xml:space="preserve">    </w:t>
      </w:r>
      <w:r>
        <w:rPr>
          <w:rFonts w:ascii="仿宋" w:hAnsi="仿宋" w:eastAsia="仿宋" w:cs="仿宋"/>
          <w:snapToGrid w:val="0"/>
          <w:color w:val="000000" w:themeColor="text1"/>
          <w:sz w:val="28"/>
          <w:szCs w:val="28"/>
          <w:u w:val="single"/>
          <w14:textFill>
            <w14:solidFill>
              <w14:schemeClr w14:val="tx1"/>
            </w14:solidFill>
          </w14:textFill>
        </w:rPr>
        <w:t>XXXXXXXXXXXXXXXXXXXXXXX</w:t>
      </w:r>
    </w:p>
    <w:p>
      <w:pPr>
        <w:pStyle w:val="4"/>
        <w:numPr>
          <w:ilvl w:val="0"/>
          <w:numId w:val="5"/>
        </w:numPr>
        <w:spacing w:after="0" w:afterLines="0" w:line="360" w:lineRule="auto"/>
        <w:ind w:left="0" w:leftChars="0" w:right="0" w:rightChars="0" w:firstLine="562"/>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其余未尽事宜详通用条款</w:t>
      </w:r>
    </w:p>
    <w:p>
      <w:pPr>
        <w:pStyle w:val="4"/>
        <w:numPr>
          <w:ilvl w:val="0"/>
          <w:numId w:val="5"/>
        </w:numPr>
        <w:spacing w:after="0" w:afterLines="0" w:line="360" w:lineRule="auto"/>
        <w:ind w:left="0" w:leftChars="0" w:right="0" w:rightChars="0" w:firstLine="562" w:firstLineChars="0"/>
        <w:jc w:val="left"/>
        <w:textAlignment w:val="auto"/>
        <w:rPr>
          <w:rFonts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送达</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甲乙双方相互发出或者提供的所有通知、文件、资料、法院文书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甲方送达地址：               乙方送达地址：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联系人：                     联系人： </w:t>
      </w:r>
    </w:p>
    <w:p>
      <w:pPr>
        <w:pStyle w:val="4"/>
        <w:numPr>
          <w:ilvl w:val="-1"/>
          <w:numId w:val="0"/>
        </w:numPr>
        <w:spacing w:after="0" w:afterLines="0" w:line="360" w:lineRule="auto"/>
        <w:ind w:left="0" w:leftChars="0" w:right="0" w:rightChars="0" w:firstLine="560" w:firstLineChars="200"/>
        <w:jc w:val="left"/>
        <w:textAlignment w:val="auto"/>
        <w:rPr>
          <w:rFonts w:hint="eastAsia" w:ascii="仿宋" w:hAnsi="仿宋" w:eastAsia="仿宋" w:cs="仿宋"/>
          <w:b w:val="0"/>
          <w:bCs w:val="0"/>
          <w:snapToGrid w:val="0"/>
          <w:color w:val="000000" w:themeColor="text1"/>
          <w:sz w:val="28"/>
          <w:szCs w:val="28"/>
          <w14:textFill>
            <w14:solidFill>
              <w14:schemeClr w14:val="tx1"/>
            </w14:solidFill>
          </w14:textFill>
        </w:rPr>
      </w:pP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r>
        <w:rPr>
          <w:rFonts w:hint="eastAsia" w:ascii="仿宋" w:hAnsi="仿宋" w:eastAsia="仿宋" w:cs="仿宋"/>
          <w:b w:val="0"/>
          <w:bCs w:val="0"/>
          <w:snapToGrid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bCs w:val="0"/>
          <w:snapToGrid w:val="0"/>
          <w:color w:val="000000" w:themeColor="text1"/>
          <w:sz w:val="28"/>
          <w:szCs w:val="28"/>
          <w14:textFill>
            <w14:solidFill>
              <w14:schemeClr w14:val="tx1"/>
            </w14:solidFill>
          </w14:textFill>
        </w:rPr>
        <w:t xml:space="preserve">联系电话： </w:t>
      </w:r>
    </w:p>
    <w:p>
      <w:pPr>
        <w:pStyle w:val="4"/>
        <w:numPr>
          <w:ilvl w:val="-1"/>
          <w:numId w:val="0"/>
        </w:numPr>
        <w:spacing w:after="0" w:afterLines="0" w:line="360" w:lineRule="auto"/>
        <w:ind w:left="0" w:leftChars="0" w:right="0" w:rightChars="0" w:firstLine="562" w:firstLineChars="200"/>
        <w:jc w:val="left"/>
        <w:textAlignment w:val="auto"/>
        <w:rPr>
          <w:rFonts w:hint="eastAsia" w:ascii="仿宋" w:hAnsi="仿宋" w:eastAsia="仿宋" w:cs="仿宋"/>
          <w:b/>
          <w:bCs/>
          <w:snapToGrid w:val="0"/>
          <w:color w:val="000000" w:themeColor="text1"/>
          <w:sz w:val="28"/>
          <w:szCs w:val="28"/>
          <w14:textFill>
            <w14:solidFill>
              <w14:schemeClr w14:val="tx1"/>
            </w14:solidFill>
          </w14:textFill>
        </w:rPr>
      </w:pPr>
      <w:r>
        <w:rPr>
          <w:rFonts w:hint="eastAsia" w:ascii="仿宋" w:hAnsi="仿宋" w:eastAsia="仿宋" w:cs="仿宋"/>
          <w:b/>
          <w:bCs/>
          <w:snapToGrid w:val="0"/>
          <w:color w:val="000000" w:themeColor="text1"/>
          <w:sz w:val="28"/>
          <w:szCs w:val="28"/>
          <w14:textFill>
            <w14:solidFill>
              <w14:schemeClr w14:val="tx1"/>
            </w14:solidFill>
          </w14:textFill>
        </w:rPr>
        <w:t>17.乙方应向甲方提供合法经营的证照</w:t>
      </w:r>
      <w:r>
        <w:rPr>
          <w:rFonts w:hint="eastAsia" w:ascii="仿宋" w:hAnsi="仿宋" w:eastAsia="仿宋" w:cs="仿宋"/>
          <w:b/>
          <w:bCs/>
          <w:snapToGrid w:val="0"/>
          <w:color w:val="000000" w:themeColor="text1"/>
          <w:sz w:val="28"/>
          <w:szCs w:val="28"/>
          <w:lang w:eastAsia="zh-CN"/>
          <w14:textFill>
            <w14:solidFill>
              <w14:schemeClr w14:val="tx1"/>
            </w14:solidFill>
          </w14:textFill>
        </w:rPr>
        <w:t>、</w:t>
      </w:r>
      <w:r>
        <w:rPr>
          <w:rFonts w:hint="eastAsia" w:ascii="仿宋" w:hAnsi="仿宋" w:eastAsia="仿宋" w:cs="仿宋"/>
          <w:b/>
          <w:bCs/>
          <w:snapToGrid w:val="0"/>
          <w:color w:val="000000" w:themeColor="text1"/>
          <w:sz w:val="28"/>
          <w:szCs w:val="28"/>
          <w14:textFill>
            <w14:solidFill>
              <w14:schemeClr w14:val="tx1"/>
            </w14:solidFill>
          </w14:textFill>
        </w:rPr>
        <w:t>资质</w:t>
      </w:r>
      <w:r>
        <w:rPr>
          <w:rFonts w:hint="eastAsia" w:ascii="仿宋" w:hAnsi="仿宋" w:eastAsia="仿宋" w:cs="仿宋"/>
          <w:b/>
          <w:bCs/>
          <w:snapToGrid w:val="0"/>
          <w:color w:val="000000" w:themeColor="text1"/>
          <w:sz w:val="28"/>
          <w:szCs w:val="28"/>
          <w:lang w:eastAsia="zh-CN"/>
          <w14:textFill>
            <w14:solidFill>
              <w14:schemeClr w14:val="tx1"/>
            </w14:solidFill>
          </w14:textFill>
        </w:rPr>
        <w:t>、</w:t>
      </w:r>
      <w:r>
        <w:rPr>
          <w:rFonts w:hint="eastAsia" w:ascii="仿宋" w:hAnsi="仿宋" w:eastAsia="仿宋" w:cs="仿宋"/>
          <w:b/>
          <w:bCs/>
          <w:snapToGrid w:val="0"/>
          <w:color w:val="000000" w:themeColor="text1"/>
          <w:sz w:val="28"/>
          <w:szCs w:val="28"/>
          <w:lang w:val="en-US" w:eastAsia="zh-CN"/>
          <w14:textFill>
            <w14:solidFill>
              <w14:schemeClr w14:val="tx1"/>
            </w14:solidFill>
          </w14:textFill>
        </w:rPr>
        <w:t>纳税人资格证书、开户许可证等</w:t>
      </w:r>
      <w:r>
        <w:rPr>
          <w:rFonts w:hint="eastAsia" w:ascii="仿宋" w:hAnsi="仿宋" w:eastAsia="仿宋" w:cs="仿宋"/>
          <w:b/>
          <w:bCs/>
          <w:snapToGrid w:val="0"/>
          <w:color w:val="000000" w:themeColor="text1"/>
          <w:sz w:val="28"/>
          <w:szCs w:val="28"/>
          <w14:textFill>
            <w14:solidFill>
              <w14:schemeClr w14:val="tx1"/>
            </w14:solidFill>
          </w14:textFill>
        </w:rPr>
        <w:t>复印件一份并加盖公章作为本合同的附</w:t>
      </w:r>
      <w:r>
        <w:rPr>
          <w:rFonts w:hint="eastAsia" w:ascii="仿宋" w:hAnsi="仿宋" w:eastAsia="仿宋" w:cs="仿宋"/>
          <w:b/>
          <w:bCs/>
          <w:snapToGrid w:val="0"/>
          <w:color w:val="000000" w:themeColor="text1"/>
          <w:sz w:val="28"/>
          <w:szCs w:val="28"/>
          <w:lang w:val="en-US" w:eastAsia="zh-CN"/>
          <w14:textFill>
            <w14:solidFill>
              <w14:schemeClr w14:val="tx1"/>
            </w14:solidFill>
          </w14:textFill>
        </w:rPr>
        <w:t>件</w:t>
      </w:r>
      <w:r>
        <w:rPr>
          <w:rFonts w:hint="eastAsia" w:ascii="仿宋" w:hAnsi="仿宋" w:eastAsia="仿宋" w:cs="仿宋"/>
          <w:b/>
          <w:bCs/>
          <w:snapToGrid w:val="0"/>
          <w:color w:val="000000" w:themeColor="text1"/>
          <w:sz w:val="28"/>
          <w:szCs w:val="28"/>
          <w14:textFill>
            <w14:solidFill>
              <w14:schemeClr w14:val="tx1"/>
            </w14:solidFill>
          </w14:textFill>
        </w:rPr>
        <w:t>。</w:t>
      </w:r>
    </w:p>
    <w:p>
      <w:pPr>
        <w:pStyle w:val="4"/>
        <w:spacing w:after="0" w:afterLines="0" w:line="360" w:lineRule="auto"/>
        <w:ind w:left="0" w:leftChars="0" w:right="0" w:rightChars="0" w:firstLine="400"/>
        <w:jc w:val="left"/>
        <w:textAlignment w:val="auto"/>
        <w:rPr>
          <w:rFonts w:ascii="仿宋" w:hAnsi="仿宋" w:eastAsia="仿宋" w:cs="仿宋"/>
          <w:snapToGrid w:val="0"/>
        </w:rPr>
      </w:pP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甲方：（盖章）                乙方：（盖章）</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重庆交旅建设工程有限公司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地址：                        地址：</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重庆市江北区建新北路38号</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 xml:space="preserve">1幢3夹-1（自编号：3A30）          </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 xml:space="preserve">法定代表人                    法定代表人  </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或委托代理人：                或委托代理人：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部门负责人：                  部门负责人：</w:t>
      </w:r>
    </w:p>
    <w:p>
      <w:pPr>
        <w:spacing w:afterLines="0"/>
        <w:ind w:firstLine="562"/>
        <w:rPr>
          <w:rFonts w:ascii="仿宋" w:hAnsi="仿宋" w:eastAsia="仿宋" w:cs="仿宋"/>
          <w:b/>
          <w:bCs/>
          <w:snapToGrid w:val="0"/>
          <w:sz w:val="28"/>
          <w:szCs w:val="28"/>
        </w:rPr>
      </w:pPr>
      <w:r>
        <w:rPr>
          <w:rFonts w:hint="eastAsia" w:ascii="仿宋" w:hAnsi="仿宋" w:eastAsia="仿宋" w:cs="仿宋"/>
          <w:b/>
          <w:bCs/>
          <w:snapToGrid w:val="0"/>
          <w:sz w:val="28"/>
          <w:szCs w:val="28"/>
        </w:rPr>
        <w:t>经办人：                      经办人：</w:t>
      </w:r>
    </w:p>
    <w:p>
      <w:pPr>
        <w:spacing w:afterLines="0"/>
        <w:ind w:firstLine="562"/>
        <w:rPr>
          <w:rFonts w:ascii="仿宋" w:hAnsi="仿宋" w:eastAsia="仿宋" w:cs="仿宋"/>
          <w:snapToGrid w:val="0"/>
          <w:sz w:val="28"/>
          <w:szCs w:val="28"/>
        </w:rPr>
      </w:pPr>
      <w:r>
        <w:rPr>
          <w:rFonts w:hint="eastAsia" w:ascii="仿宋" w:hAnsi="仿宋" w:eastAsia="仿宋" w:cs="仿宋"/>
          <w:b/>
          <w:bCs/>
          <w:snapToGrid w:val="0"/>
          <w:sz w:val="28"/>
          <w:szCs w:val="28"/>
        </w:rPr>
        <w:t>项目经理：                    项目负责人：</w:t>
      </w:r>
    </w:p>
    <w:p>
      <w:pPr>
        <w:spacing w:afterLines="0"/>
        <w:ind w:firstLine="562"/>
        <w:rPr>
          <w:rFonts w:ascii="仿宋" w:hAnsi="仿宋" w:eastAsia="仿宋" w:cs="仿宋"/>
          <w:snapToGrid w:val="0"/>
        </w:rPr>
      </w:pPr>
      <w:r>
        <w:rPr>
          <w:rFonts w:hint="eastAsia" w:ascii="仿宋" w:hAnsi="仿宋" w:eastAsia="仿宋" w:cs="仿宋"/>
          <w:b/>
          <w:bCs/>
          <w:snapToGrid w:val="0"/>
          <w:sz w:val="28"/>
          <w:szCs w:val="28"/>
          <w:u w:val="single"/>
        </w:rPr>
        <w:t>XXXX</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 xml:space="preserve">日              </w:t>
      </w:r>
      <w:r>
        <w:rPr>
          <w:rFonts w:hint="eastAsia" w:ascii="仿宋" w:hAnsi="仿宋" w:eastAsia="仿宋" w:cs="仿宋"/>
          <w:b/>
          <w:bCs/>
          <w:snapToGrid w:val="0"/>
          <w:sz w:val="28"/>
          <w:szCs w:val="28"/>
          <w:u w:val="single"/>
        </w:rPr>
        <w:t>XXXX</w:t>
      </w:r>
      <w:r>
        <w:rPr>
          <w:rFonts w:hint="eastAsia" w:ascii="仿宋" w:hAnsi="仿宋" w:eastAsia="仿宋" w:cs="仿宋"/>
          <w:b/>
          <w:bCs/>
          <w:snapToGrid w:val="0"/>
          <w:sz w:val="28"/>
          <w:szCs w:val="28"/>
        </w:rPr>
        <w:t>年</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月</w:t>
      </w:r>
      <w:r>
        <w:rPr>
          <w:rFonts w:hint="eastAsia" w:ascii="仿宋" w:hAnsi="仿宋" w:eastAsia="仿宋" w:cs="仿宋"/>
          <w:b/>
          <w:bCs/>
          <w:snapToGrid w:val="0"/>
          <w:sz w:val="28"/>
          <w:szCs w:val="28"/>
          <w:u w:val="single"/>
        </w:rPr>
        <w:t>XX</w:t>
      </w:r>
      <w:r>
        <w:rPr>
          <w:rFonts w:hint="eastAsia" w:ascii="仿宋" w:hAnsi="仿宋" w:eastAsia="仿宋" w:cs="仿宋"/>
          <w:b/>
          <w:bCs/>
          <w:snapToGrid w:val="0"/>
          <w:sz w:val="28"/>
          <w:szCs w:val="28"/>
        </w:rPr>
        <w:t>日</w:t>
      </w: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附件1</w:t>
      </w:r>
    </w:p>
    <w:p>
      <w:pPr>
        <w:spacing w:after="156"/>
        <w:ind w:firstLine="0" w:firstLineChars="0"/>
        <w:jc w:val="center"/>
        <w:outlineLvl w:val="0"/>
        <w:rPr>
          <w:rFonts w:ascii="仿宋" w:hAnsi="仿宋" w:eastAsia="仿宋" w:cs="仿宋"/>
          <w:b/>
          <w:sz w:val="32"/>
          <w:szCs w:val="32"/>
        </w:rPr>
      </w:pPr>
      <w:r>
        <w:rPr>
          <w:rFonts w:hint="eastAsia" w:ascii="仿宋" w:hAnsi="仿宋" w:eastAsia="仿宋" w:cs="仿宋"/>
          <w:b/>
          <w:sz w:val="32"/>
          <w:szCs w:val="32"/>
        </w:rPr>
        <w:t>分包工程量清单</w:t>
      </w: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560"/>
        <w:outlineLvl w:val="0"/>
        <w:rPr>
          <w:rFonts w:ascii="仿宋" w:hAnsi="仿宋" w:eastAsia="仿宋" w:cs="仿宋"/>
          <w:sz w:val="28"/>
          <w:szCs w:val="28"/>
        </w:rPr>
      </w:pPr>
    </w:p>
    <w:p>
      <w:pPr>
        <w:spacing w:after="156"/>
        <w:ind w:firstLine="0" w:firstLineChars="0"/>
        <w:jc w:val="left"/>
        <w:outlineLvl w:val="0"/>
        <w:rPr>
          <w:rFonts w:ascii="仿宋" w:hAnsi="仿宋" w:eastAsia="仿宋" w:cs="仿宋"/>
          <w:sz w:val="28"/>
          <w:szCs w:val="28"/>
        </w:rPr>
      </w:pPr>
      <w:r>
        <w:rPr>
          <w:rFonts w:hint="eastAsia" w:ascii="仿宋" w:hAnsi="仿宋" w:eastAsia="仿宋" w:cs="仿宋"/>
          <w:sz w:val="28"/>
          <w:szCs w:val="28"/>
        </w:rPr>
        <w:t>附件2</w:t>
      </w:r>
    </w:p>
    <w:p>
      <w:pPr>
        <w:spacing w:after="156"/>
        <w:ind w:firstLine="0" w:firstLineChars="0"/>
        <w:jc w:val="center"/>
        <w:outlineLvl w:val="0"/>
        <w:rPr>
          <w:rFonts w:ascii="仿宋" w:hAnsi="仿宋" w:eastAsia="仿宋" w:cs="仿宋"/>
          <w:b/>
          <w:sz w:val="40"/>
          <w:szCs w:val="40"/>
        </w:rPr>
      </w:pPr>
      <w:r>
        <w:rPr>
          <w:rFonts w:hint="eastAsia" w:ascii="仿宋" w:hAnsi="仿宋" w:eastAsia="仿宋" w:cs="仿宋"/>
          <w:b/>
          <w:sz w:val="32"/>
          <w:szCs w:val="32"/>
        </w:rPr>
        <w:t>甲供主要材料、周转材料及大型机械设备一览表</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 xml:space="preserve">3 </w:t>
      </w:r>
    </w:p>
    <w:p>
      <w:pPr>
        <w:spacing w:after="156"/>
        <w:ind w:firstLine="0" w:firstLineChars="0"/>
        <w:jc w:val="center"/>
        <w:outlineLvl w:val="0"/>
        <w:rPr>
          <w:rFonts w:ascii="仿宋" w:hAnsi="仿宋" w:eastAsia="仿宋" w:cs="仿宋"/>
          <w:sz w:val="32"/>
          <w:szCs w:val="32"/>
        </w:rPr>
      </w:pPr>
      <w:r>
        <w:rPr>
          <w:rFonts w:hint="eastAsia" w:ascii="仿宋" w:hAnsi="仿宋" w:eastAsia="仿宋" w:cs="仿宋"/>
          <w:b/>
          <w:sz w:val="32"/>
          <w:szCs w:val="32"/>
        </w:rPr>
        <w:t>建设单位</w:t>
      </w:r>
      <w:r>
        <w:rPr>
          <w:rFonts w:ascii="仿宋" w:hAnsi="仿宋" w:eastAsia="仿宋" w:cs="仿宋"/>
          <w:b/>
          <w:sz w:val="32"/>
          <w:szCs w:val="32"/>
        </w:rPr>
        <w:t>/甲方主要材料品牌</w:t>
      </w:r>
      <w:r>
        <w:rPr>
          <w:rFonts w:hint="eastAsia" w:ascii="仿宋" w:hAnsi="仿宋" w:eastAsia="仿宋" w:cs="仿宋"/>
          <w:b/>
          <w:sz w:val="32"/>
          <w:szCs w:val="32"/>
        </w:rPr>
        <w:t>一览表</w:t>
      </w:r>
    </w:p>
    <w:tbl>
      <w:tblPr>
        <w:tblStyle w:val="11"/>
        <w:tblpPr w:leftFromText="180" w:rightFromText="180" w:vertAnchor="page" w:horzAnchor="page" w:tblpX="1174" w:tblpY="4730"/>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2452"/>
        <w:gridCol w:w="1368"/>
        <w:gridCol w:w="3689"/>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76" w:type="dxa"/>
            <w:noWrap w:val="0"/>
            <w:vAlign w:val="center"/>
          </w:tcPr>
          <w:p>
            <w:pPr>
              <w:widowControl/>
              <w:spacing w:line="280" w:lineRule="exact"/>
              <w:rPr>
                <w:rFonts w:ascii="宋体" w:hAnsi="宋体"/>
                <w:szCs w:val="21"/>
              </w:rPr>
            </w:pPr>
            <w:r>
              <w:rPr>
                <w:rFonts w:hint="eastAsia" w:ascii="宋体" w:hAnsi="宋体"/>
                <w:szCs w:val="21"/>
              </w:rPr>
              <w:t>项目名称</w:t>
            </w:r>
          </w:p>
        </w:tc>
        <w:tc>
          <w:tcPr>
            <w:tcW w:w="2452" w:type="dxa"/>
            <w:noWrap w:val="0"/>
            <w:vAlign w:val="center"/>
          </w:tcPr>
          <w:p>
            <w:pPr>
              <w:widowControl/>
              <w:spacing w:line="280" w:lineRule="exact"/>
              <w:jc w:val="center"/>
              <w:rPr>
                <w:rFonts w:ascii="宋体" w:hAnsi="宋体"/>
                <w:szCs w:val="21"/>
              </w:rPr>
            </w:pPr>
            <w:r>
              <w:rPr>
                <w:rFonts w:hint="eastAsia" w:ascii="宋体" w:hAnsi="宋体"/>
                <w:szCs w:val="21"/>
              </w:rPr>
              <w:t>材料名称</w:t>
            </w:r>
          </w:p>
        </w:tc>
        <w:tc>
          <w:tcPr>
            <w:tcW w:w="1368" w:type="dxa"/>
            <w:noWrap w:val="0"/>
            <w:vAlign w:val="center"/>
          </w:tcPr>
          <w:p>
            <w:pPr>
              <w:widowControl/>
              <w:spacing w:line="280" w:lineRule="exact"/>
              <w:jc w:val="center"/>
              <w:rPr>
                <w:rFonts w:ascii="宋体" w:hAnsi="宋体"/>
                <w:szCs w:val="21"/>
              </w:rPr>
            </w:pPr>
            <w:r>
              <w:rPr>
                <w:rFonts w:hint="eastAsia" w:ascii="宋体" w:hAnsi="宋体"/>
                <w:szCs w:val="21"/>
              </w:rPr>
              <w:t>规格型号</w:t>
            </w:r>
          </w:p>
        </w:tc>
        <w:tc>
          <w:tcPr>
            <w:tcW w:w="3689" w:type="dxa"/>
            <w:noWrap w:val="0"/>
            <w:vAlign w:val="center"/>
          </w:tcPr>
          <w:p>
            <w:pPr>
              <w:widowControl/>
              <w:spacing w:line="280" w:lineRule="exact"/>
              <w:jc w:val="center"/>
              <w:rPr>
                <w:rFonts w:ascii="宋体" w:hAnsi="宋体"/>
                <w:szCs w:val="21"/>
              </w:rPr>
            </w:pPr>
            <w:r>
              <w:rPr>
                <w:rFonts w:hint="eastAsia" w:ascii="宋体" w:hAnsi="宋体"/>
                <w:szCs w:val="21"/>
              </w:rPr>
              <w:t>品   牌</w:t>
            </w:r>
          </w:p>
        </w:tc>
        <w:tc>
          <w:tcPr>
            <w:tcW w:w="1131" w:type="dxa"/>
            <w:noWrap w:val="0"/>
            <w:vAlign w:val="center"/>
          </w:tcPr>
          <w:p>
            <w:pPr>
              <w:widowControl/>
              <w:spacing w:line="28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76" w:type="dxa"/>
            <w:vMerge w:val="restart"/>
            <w:noWrap w:val="0"/>
            <w:vAlign w:val="center"/>
          </w:tcPr>
          <w:p>
            <w:pPr>
              <w:widowControl/>
              <w:spacing w:line="280" w:lineRule="exact"/>
              <w:jc w:val="left"/>
              <w:rPr>
                <w:rFonts w:ascii="宋体" w:hAnsi="宋体"/>
                <w:szCs w:val="21"/>
              </w:rPr>
            </w:pPr>
            <w:r>
              <w:rPr>
                <w:rFonts w:hint="eastAsia" w:ascii="宋体" w:hAnsi="宋体"/>
                <w:szCs w:val="21"/>
              </w:rPr>
              <w:t>配电系统</w:t>
            </w:r>
          </w:p>
        </w:tc>
        <w:tc>
          <w:tcPr>
            <w:tcW w:w="2452" w:type="dxa"/>
            <w:noWrap w:val="0"/>
            <w:vAlign w:val="center"/>
          </w:tcPr>
          <w:p>
            <w:pPr>
              <w:widowControl/>
              <w:spacing w:line="280" w:lineRule="exact"/>
              <w:jc w:val="left"/>
              <w:rPr>
                <w:rFonts w:ascii="宋体" w:hAnsi="宋体"/>
                <w:szCs w:val="21"/>
              </w:rPr>
            </w:pPr>
            <w:r>
              <w:rPr>
                <w:rFonts w:hint="eastAsia" w:ascii="宋体" w:hAnsi="宋体"/>
                <w:szCs w:val="21"/>
              </w:rPr>
              <w:t>电线电缆（公共部位）</w:t>
            </w:r>
          </w:p>
        </w:tc>
        <w:tc>
          <w:tcPr>
            <w:tcW w:w="1368" w:type="dxa"/>
            <w:noWrap w:val="0"/>
            <w:vAlign w:val="center"/>
          </w:tcPr>
          <w:p>
            <w:pPr>
              <w:widowControl/>
              <w:spacing w:line="280" w:lineRule="exact"/>
              <w:jc w:val="center"/>
              <w:rPr>
                <w:rFonts w:ascii="宋体" w:hAnsi="宋体"/>
                <w:szCs w:val="21"/>
              </w:rPr>
            </w:pPr>
            <w:r>
              <w:rPr>
                <w:rFonts w:hint="eastAsia" w:ascii="宋体" w:hAnsi="宋体"/>
                <w:szCs w:val="21"/>
              </w:rPr>
              <w:t>各种规格</w:t>
            </w:r>
          </w:p>
        </w:tc>
        <w:tc>
          <w:tcPr>
            <w:tcW w:w="3689" w:type="dxa"/>
            <w:noWrap w:val="0"/>
            <w:vAlign w:val="center"/>
          </w:tcPr>
          <w:p>
            <w:pPr>
              <w:widowControl/>
              <w:spacing w:line="280" w:lineRule="exact"/>
              <w:jc w:val="center"/>
              <w:rPr>
                <w:rFonts w:ascii="宋体" w:hAnsi="宋体"/>
                <w:szCs w:val="21"/>
              </w:rPr>
            </w:pPr>
            <w:r>
              <w:rPr>
                <w:rFonts w:hint="eastAsia" w:ascii="宋体" w:hAnsi="宋体"/>
                <w:szCs w:val="21"/>
              </w:rPr>
              <w:t>南方/渝丰/宇邦/鸽牌或同档次材料</w:t>
            </w:r>
          </w:p>
        </w:tc>
        <w:tc>
          <w:tcPr>
            <w:tcW w:w="1131" w:type="dxa"/>
            <w:noWrap w:val="0"/>
            <w:vAlign w:val="center"/>
          </w:tcPr>
          <w:p>
            <w:pPr>
              <w:widowControl/>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76" w:type="dxa"/>
            <w:vMerge w:val="continue"/>
            <w:noWrap w:val="0"/>
            <w:vAlign w:val="center"/>
          </w:tcPr>
          <w:p>
            <w:pPr>
              <w:widowControl/>
              <w:spacing w:line="280" w:lineRule="exact"/>
              <w:jc w:val="left"/>
              <w:rPr>
                <w:rFonts w:ascii="宋体" w:hAnsi="宋体"/>
                <w:szCs w:val="21"/>
              </w:rPr>
            </w:pPr>
          </w:p>
        </w:tc>
        <w:tc>
          <w:tcPr>
            <w:tcW w:w="2452" w:type="dxa"/>
            <w:noWrap w:val="0"/>
            <w:vAlign w:val="center"/>
          </w:tcPr>
          <w:p>
            <w:pPr>
              <w:widowControl/>
              <w:spacing w:line="280" w:lineRule="exact"/>
              <w:jc w:val="left"/>
              <w:rPr>
                <w:rFonts w:ascii="宋体" w:hAnsi="宋体"/>
                <w:szCs w:val="21"/>
              </w:rPr>
            </w:pPr>
            <w:r>
              <w:rPr>
                <w:rFonts w:hint="eastAsia" w:ascii="宋体" w:hAnsi="宋体"/>
                <w:szCs w:val="21"/>
              </w:rPr>
              <w:t>电线（户内）</w:t>
            </w:r>
          </w:p>
        </w:tc>
        <w:tc>
          <w:tcPr>
            <w:tcW w:w="1368" w:type="dxa"/>
            <w:noWrap w:val="0"/>
            <w:vAlign w:val="top"/>
          </w:tcPr>
          <w:p>
            <w:pPr>
              <w:widowControl/>
              <w:spacing w:line="280" w:lineRule="exact"/>
              <w:jc w:val="center"/>
              <w:rPr>
                <w:rFonts w:ascii="宋体" w:hAnsi="宋体"/>
                <w:szCs w:val="21"/>
              </w:rPr>
            </w:pPr>
            <w:r>
              <w:rPr>
                <w:rFonts w:hint="eastAsia" w:ascii="宋体" w:hAnsi="宋体"/>
                <w:szCs w:val="21"/>
              </w:rPr>
              <w:t>各种规格</w:t>
            </w:r>
          </w:p>
        </w:tc>
        <w:tc>
          <w:tcPr>
            <w:tcW w:w="3689" w:type="dxa"/>
            <w:noWrap w:val="0"/>
            <w:vAlign w:val="center"/>
          </w:tcPr>
          <w:p>
            <w:pPr>
              <w:widowControl/>
              <w:tabs>
                <w:tab w:val="center" w:pos="1796"/>
                <w:tab w:val="right" w:pos="3473"/>
              </w:tabs>
              <w:spacing w:line="280" w:lineRule="exact"/>
              <w:jc w:val="center"/>
              <w:rPr>
                <w:rFonts w:ascii="宋体" w:hAnsi="宋体"/>
                <w:szCs w:val="21"/>
              </w:rPr>
            </w:pPr>
            <w:r>
              <w:rPr>
                <w:rFonts w:hint="eastAsia" w:ascii="宋体" w:hAnsi="宋体"/>
                <w:szCs w:val="21"/>
              </w:rPr>
              <w:t>渝丰/南方/宇邦/鸽牌或同档次材料</w:t>
            </w:r>
          </w:p>
        </w:tc>
        <w:tc>
          <w:tcPr>
            <w:tcW w:w="1131" w:type="dxa"/>
            <w:noWrap w:val="0"/>
            <w:vAlign w:val="center"/>
          </w:tcPr>
          <w:p>
            <w:pPr>
              <w:widowControl/>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76" w:type="dxa"/>
            <w:vMerge w:val="continue"/>
            <w:noWrap w:val="0"/>
            <w:vAlign w:val="center"/>
          </w:tcPr>
          <w:p>
            <w:pPr>
              <w:widowControl/>
              <w:spacing w:line="280" w:lineRule="exact"/>
              <w:jc w:val="left"/>
              <w:rPr>
                <w:rFonts w:ascii="宋体" w:hAnsi="宋体"/>
                <w:szCs w:val="21"/>
              </w:rPr>
            </w:pPr>
          </w:p>
        </w:tc>
        <w:tc>
          <w:tcPr>
            <w:tcW w:w="2452" w:type="dxa"/>
            <w:noWrap w:val="0"/>
            <w:vAlign w:val="center"/>
          </w:tcPr>
          <w:p>
            <w:pPr>
              <w:widowControl/>
              <w:spacing w:line="280" w:lineRule="exact"/>
              <w:jc w:val="left"/>
              <w:rPr>
                <w:rFonts w:ascii="宋体" w:hAnsi="宋体"/>
                <w:szCs w:val="21"/>
              </w:rPr>
            </w:pPr>
            <w:r>
              <w:rPr>
                <w:rFonts w:hint="eastAsia" w:ascii="宋体" w:hAnsi="宋体"/>
                <w:szCs w:val="21"/>
              </w:rPr>
              <w:t>五金电缆桥架</w:t>
            </w:r>
          </w:p>
        </w:tc>
        <w:tc>
          <w:tcPr>
            <w:tcW w:w="1368" w:type="dxa"/>
            <w:noWrap w:val="0"/>
            <w:vAlign w:val="top"/>
          </w:tcPr>
          <w:p>
            <w:pPr>
              <w:widowControl/>
              <w:spacing w:line="280" w:lineRule="exact"/>
              <w:jc w:val="center"/>
              <w:rPr>
                <w:rFonts w:ascii="宋体" w:hAnsi="宋体"/>
                <w:szCs w:val="21"/>
              </w:rPr>
            </w:pPr>
            <w:r>
              <w:rPr>
                <w:rFonts w:hint="eastAsia" w:ascii="宋体" w:hAnsi="宋体"/>
                <w:szCs w:val="21"/>
              </w:rPr>
              <w:t>各种规格</w:t>
            </w:r>
          </w:p>
        </w:tc>
        <w:tc>
          <w:tcPr>
            <w:tcW w:w="3689" w:type="dxa"/>
            <w:noWrap w:val="0"/>
            <w:vAlign w:val="center"/>
          </w:tcPr>
          <w:p>
            <w:pPr>
              <w:widowControl/>
              <w:spacing w:line="280" w:lineRule="exact"/>
              <w:jc w:val="center"/>
              <w:rPr>
                <w:rFonts w:ascii="宋体" w:hAnsi="宋体"/>
                <w:szCs w:val="21"/>
              </w:rPr>
            </w:pPr>
            <w:r>
              <w:rPr>
                <w:rFonts w:hint="eastAsia" w:ascii="宋体" w:hAnsi="宋体"/>
                <w:szCs w:val="21"/>
              </w:rPr>
              <w:t>正业/鑫升/源创或同档次材料</w:t>
            </w:r>
          </w:p>
        </w:tc>
        <w:tc>
          <w:tcPr>
            <w:tcW w:w="1131" w:type="dxa"/>
            <w:noWrap w:val="0"/>
            <w:vAlign w:val="center"/>
          </w:tcPr>
          <w:p>
            <w:pPr>
              <w:widowControl/>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76" w:type="dxa"/>
            <w:vMerge w:val="continue"/>
            <w:noWrap w:val="0"/>
            <w:vAlign w:val="center"/>
          </w:tcPr>
          <w:p>
            <w:pPr>
              <w:widowControl/>
              <w:spacing w:line="280" w:lineRule="exact"/>
              <w:jc w:val="left"/>
              <w:rPr>
                <w:rFonts w:ascii="宋体" w:hAnsi="宋体"/>
                <w:szCs w:val="21"/>
              </w:rPr>
            </w:pPr>
          </w:p>
        </w:tc>
        <w:tc>
          <w:tcPr>
            <w:tcW w:w="2452" w:type="dxa"/>
            <w:noWrap w:val="0"/>
            <w:vAlign w:val="center"/>
          </w:tcPr>
          <w:p>
            <w:pPr>
              <w:widowControl/>
              <w:spacing w:line="280" w:lineRule="exact"/>
              <w:jc w:val="left"/>
              <w:rPr>
                <w:rFonts w:ascii="宋体" w:hAnsi="宋体"/>
                <w:szCs w:val="21"/>
              </w:rPr>
            </w:pPr>
            <w:r>
              <w:rPr>
                <w:rFonts w:hint="eastAsia" w:ascii="宋体" w:hAnsi="宋体"/>
                <w:szCs w:val="21"/>
              </w:rPr>
              <w:t>电气配管 、阻燃PVC管、接线盒</w:t>
            </w:r>
          </w:p>
        </w:tc>
        <w:tc>
          <w:tcPr>
            <w:tcW w:w="1368" w:type="dxa"/>
            <w:noWrap w:val="0"/>
            <w:vAlign w:val="top"/>
          </w:tcPr>
          <w:p>
            <w:pPr>
              <w:widowControl/>
              <w:spacing w:line="280" w:lineRule="exact"/>
              <w:jc w:val="center"/>
              <w:rPr>
                <w:rFonts w:ascii="宋体" w:hAnsi="宋体"/>
                <w:szCs w:val="21"/>
              </w:rPr>
            </w:pPr>
            <w:r>
              <w:rPr>
                <w:rFonts w:hint="eastAsia" w:ascii="宋体" w:hAnsi="宋体"/>
                <w:szCs w:val="21"/>
              </w:rPr>
              <w:t>各种规格</w:t>
            </w:r>
          </w:p>
        </w:tc>
        <w:tc>
          <w:tcPr>
            <w:tcW w:w="3689" w:type="dxa"/>
            <w:noWrap w:val="0"/>
            <w:vAlign w:val="center"/>
          </w:tcPr>
          <w:p>
            <w:pPr>
              <w:widowControl/>
              <w:spacing w:line="280" w:lineRule="exact"/>
              <w:jc w:val="center"/>
              <w:rPr>
                <w:rFonts w:ascii="宋体" w:hAnsi="宋体"/>
                <w:szCs w:val="21"/>
              </w:rPr>
            </w:pPr>
            <w:r>
              <w:rPr>
                <w:rFonts w:hint="eastAsia" w:ascii="宋体" w:hAnsi="宋体"/>
                <w:szCs w:val="21"/>
              </w:rPr>
              <w:t>万丰/顾地/鸽牌或同档次材料</w:t>
            </w:r>
          </w:p>
        </w:tc>
        <w:tc>
          <w:tcPr>
            <w:tcW w:w="1131" w:type="dxa"/>
            <w:noWrap w:val="0"/>
            <w:vAlign w:val="center"/>
          </w:tcPr>
          <w:p>
            <w:pPr>
              <w:widowControl/>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76" w:type="dxa"/>
            <w:vMerge w:val="continue"/>
            <w:noWrap w:val="0"/>
            <w:vAlign w:val="center"/>
          </w:tcPr>
          <w:p>
            <w:pPr>
              <w:widowControl/>
              <w:spacing w:line="280" w:lineRule="exact"/>
              <w:jc w:val="left"/>
              <w:rPr>
                <w:rFonts w:ascii="宋体" w:hAnsi="宋体"/>
                <w:szCs w:val="21"/>
              </w:rPr>
            </w:pPr>
          </w:p>
        </w:tc>
        <w:tc>
          <w:tcPr>
            <w:tcW w:w="2452" w:type="dxa"/>
            <w:noWrap w:val="0"/>
            <w:vAlign w:val="center"/>
          </w:tcPr>
          <w:p>
            <w:pPr>
              <w:widowControl/>
              <w:spacing w:line="280" w:lineRule="exact"/>
              <w:jc w:val="left"/>
              <w:rPr>
                <w:rFonts w:ascii="宋体" w:hAnsi="宋体"/>
                <w:szCs w:val="21"/>
              </w:rPr>
            </w:pPr>
            <w:r>
              <w:rPr>
                <w:rFonts w:hint="eastAsia" w:ascii="宋体" w:hAnsi="宋体"/>
                <w:szCs w:val="21"/>
              </w:rPr>
              <w:t>开关、插座</w:t>
            </w:r>
          </w:p>
        </w:tc>
        <w:tc>
          <w:tcPr>
            <w:tcW w:w="1368" w:type="dxa"/>
            <w:noWrap w:val="0"/>
            <w:vAlign w:val="top"/>
          </w:tcPr>
          <w:p>
            <w:pPr>
              <w:widowControl/>
              <w:spacing w:line="280" w:lineRule="exact"/>
              <w:jc w:val="center"/>
              <w:rPr>
                <w:rFonts w:ascii="宋体" w:hAnsi="宋体"/>
                <w:szCs w:val="21"/>
              </w:rPr>
            </w:pPr>
            <w:r>
              <w:rPr>
                <w:rFonts w:hint="eastAsia" w:ascii="宋体" w:hAnsi="宋体"/>
                <w:szCs w:val="21"/>
              </w:rPr>
              <w:t>各种规格</w:t>
            </w:r>
          </w:p>
        </w:tc>
        <w:tc>
          <w:tcPr>
            <w:tcW w:w="3689" w:type="dxa"/>
            <w:noWrap w:val="0"/>
            <w:vAlign w:val="center"/>
          </w:tcPr>
          <w:p>
            <w:pPr>
              <w:widowControl/>
              <w:spacing w:line="280" w:lineRule="exact"/>
              <w:jc w:val="center"/>
              <w:rPr>
                <w:rFonts w:ascii="宋体" w:hAnsi="宋体"/>
                <w:szCs w:val="21"/>
              </w:rPr>
            </w:pPr>
            <w:r>
              <w:rPr>
                <w:rFonts w:hint="eastAsia" w:ascii="宋体" w:hAnsi="宋体"/>
                <w:szCs w:val="21"/>
              </w:rPr>
              <w:t>正通松本/鸿雁/龙胜</w:t>
            </w:r>
            <w:bookmarkStart w:id="3" w:name="OLE_LINK1"/>
            <w:r>
              <w:rPr>
                <w:rFonts w:hint="eastAsia" w:ascii="宋体" w:hAnsi="宋体"/>
                <w:szCs w:val="21"/>
              </w:rPr>
              <w:t>或</w:t>
            </w:r>
            <w:bookmarkEnd w:id="3"/>
            <w:r>
              <w:rPr>
                <w:rFonts w:hint="eastAsia" w:ascii="宋体" w:hAnsi="宋体"/>
                <w:szCs w:val="21"/>
              </w:rPr>
              <w:t>同档次材料</w:t>
            </w:r>
          </w:p>
        </w:tc>
        <w:tc>
          <w:tcPr>
            <w:tcW w:w="1131" w:type="dxa"/>
            <w:noWrap w:val="0"/>
            <w:vAlign w:val="center"/>
          </w:tcPr>
          <w:p>
            <w:pPr>
              <w:widowControl/>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76" w:type="dxa"/>
            <w:vMerge w:val="continue"/>
            <w:noWrap w:val="0"/>
            <w:vAlign w:val="center"/>
          </w:tcPr>
          <w:p>
            <w:pPr>
              <w:widowControl/>
              <w:spacing w:line="280" w:lineRule="exact"/>
              <w:jc w:val="left"/>
              <w:rPr>
                <w:rFonts w:ascii="宋体" w:hAnsi="宋体"/>
                <w:szCs w:val="21"/>
              </w:rPr>
            </w:pPr>
          </w:p>
        </w:tc>
        <w:tc>
          <w:tcPr>
            <w:tcW w:w="2452" w:type="dxa"/>
            <w:noWrap w:val="0"/>
            <w:vAlign w:val="center"/>
          </w:tcPr>
          <w:p>
            <w:pPr>
              <w:widowControl/>
              <w:spacing w:line="280" w:lineRule="exact"/>
              <w:jc w:val="left"/>
              <w:rPr>
                <w:rFonts w:ascii="宋体" w:hAnsi="宋体"/>
                <w:szCs w:val="21"/>
              </w:rPr>
            </w:pPr>
            <w:r>
              <w:rPr>
                <w:rFonts w:hint="eastAsia" w:ascii="宋体" w:hAnsi="宋体"/>
                <w:szCs w:val="21"/>
              </w:rPr>
              <w:t>照明灯具（车库）</w:t>
            </w:r>
          </w:p>
        </w:tc>
        <w:tc>
          <w:tcPr>
            <w:tcW w:w="1368" w:type="dxa"/>
            <w:noWrap w:val="0"/>
            <w:vAlign w:val="center"/>
          </w:tcPr>
          <w:p>
            <w:pPr>
              <w:widowControl/>
              <w:spacing w:line="280" w:lineRule="exact"/>
              <w:jc w:val="center"/>
              <w:rPr>
                <w:rFonts w:ascii="宋体" w:hAnsi="宋体"/>
                <w:szCs w:val="21"/>
              </w:rPr>
            </w:pPr>
            <w:r>
              <w:rPr>
                <w:rFonts w:hint="eastAsia" w:ascii="宋体" w:hAnsi="宋体"/>
                <w:szCs w:val="21"/>
              </w:rPr>
              <w:t>各种规格</w:t>
            </w:r>
          </w:p>
        </w:tc>
        <w:tc>
          <w:tcPr>
            <w:tcW w:w="3689" w:type="dxa"/>
            <w:noWrap w:val="0"/>
            <w:vAlign w:val="center"/>
          </w:tcPr>
          <w:p>
            <w:pPr>
              <w:widowControl/>
              <w:spacing w:line="280" w:lineRule="exact"/>
              <w:jc w:val="center"/>
              <w:rPr>
                <w:rFonts w:ascii="宋体" w:hAnsi="宋体"/>
                <w:szCs w:val="21"/>
              </w:rPr>
            </w:pPr>
            <w:r>
              <w:rPr>
                <w:rFonts w:hint="eastAsia" w:ascii="宋体" w:hAnsi="宋体"/>
                <w:szCs w:val="21"/>
              </w:rPr>
              <w:t>飞利浦／欧司朗／欧普或同档次材料</w:t>
            </w:r>
          </w:p>
        </w:tc>
        <w:tc>
          <w:tcPr>
            <w:tcW w:w="1131" w:type="dxa"/>
            <w:noWrap w:val="0"/>
            <w:vAlign w:val="center"/>
          </w:tcPr>
          <w:p>
            <w:pPr>
              <w:widowControl/>
              <w:spacing w:line="28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76" w:type="dxa"/>
            <w:vMerge w:val="continue"/>
            <w:noWrap w:val="0"/>
            <w:vAlign w:val="center"/>
          </w:tcPr>
          <w:p>
            <w:pPr>
              <w:widowControl/>
              <w:spacing w:line="280" w:lineRule="exact"/>
              <w:jc w:val="left"/>
              <w:rPr>
                <w:rFonts w:ascii="宋体" w:hAnsi="宋体"/>
                <w:szCs w:val="21"/>
              </w:rPr>
            </w:pPr>
          </w:p>
        </w:tc>
        <w:tc>
          <w:tcPr>
            <w:tcW w:w="2452" w:type="dxa"/>
            <w:noWrap w:val="0"/>
            <w:vAlign w:val="center"/>
          </w:tcPr>
          <w:p>
            <w:pPr>
              <w:widowControl/>
              <w:spacing w:line="280" w:lineRule="exact"/>
              <w:jc w:val="left"/>
              <w:rPr>
                <w:rFonts w:ascii="宋体" w:hAnsi="宋体"/>
                <w:szCs w:val="21"/>
              </w:rPr>
            </w:pPr>
            <w:r>
              <w:rPr>
                <w:rFonts w:hint="eastAsia" w:ascii="宋体" w:hAnsi="宋体"/>
                <w:szCs w:val="21"/>
              </w:rPr>
              <w:t>照明灯具（公共过道及电梯厅）</w:t>
            </w:r>
          </w:p>
        </w:tc>
        <w:tc>
          <w:tcPr>
            <w:tcW w:w="1368" w:type="dxa"/>
            <w:noWrap w:val="0"/>
            <w:vAlign w:val="center"/>
          </w:tcPr>
          <w:p>
            <w:pPr>
              <w:widowControl/>
              <w:spacing w:line="280" w:lineRule="exact"/>
              <w:jc w:val="center"/>
              <w:rPr>
                <w:rFonts w:ascii="宋体" w:hAnsi="宋体"/>
                <w:szCs w:val="21"/>
              </w:rPr>
            </w:pPr>
            <w:r>
              <w:rPr>
                <w:rFonts w:hint="eastAsia" w:ascii="宋体" w:hAnsi="宋体"/>
                <w:szCs w:val="21"/>
              </w:rPr>
              <w:t>各种规格</w:t>
            </w:r>
          </w:p>
        </w:tc>
        <w:tc>
          <w:tcPr>
            <w:tcW w:w="3689" w:type="dxa"/>
            <w:noWrap w:val="0"/>
            <w:vAlign w:val="center"/>
          </w:tcPr>
          <w:p>
            <w:pPr>
              <w:widowControl/>
              <w:spacing w:line="280" w:lineRule="exact"/>
              <w:jc w:val="center"/>
              <w:rPr>
                <w:rFonts w:ascii="宋体" w:hAnsi="宋体"/>
                <w:szCs w:val="21"/>
              </w:rPr>
            </w:pPr>
            <w:r>
              <w:rPr>
                <w:rFonts w:hint="eastAsia" w:ascii="宋体" w:hAnsi="宋体"/>
                <w:szCs w:val="21"/>
              </w:rPr>
              <w:t>飞利浦／欧司朗／欧普或同档次材料</w:t>
            </w:r>
          </w:p>
        </w:tc>
        <w:tc>
          <w:tcPr>
            <w:tcW w:w="1131" w:type="dxa"/>
            <w:noWrap w:val="0"/>
            <w:vAlign w:val="center"/>
          </w:tcPr>
          <w:p>
            <w:pPr>
              <w:widowControl/>
              <w:spacing w:line="280" w:lineRule="exact"/>
              <w:jc w:val="left"/>
              <w:rPr>
                <w:rFonts w:ascii="宋体" w:hAnsi="宋体"/>
                <w:szCs w:val="21"/>
              </w:rPr>
            </w:pPr>
            <w:r>
              <w:rPr>
                <w:rFonts w:hint="eastAsia" w:ascii="宋体" w:hAnsi="宋体"/>
                <w:szCs w:val="21"/>
              </w:rPr>
              <w:t>节能灯、光控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76" w:type="dxa"/>
            <w:vMerge w:val="continue"/>
            <w:noWrap w:val="0"/>
            <w:vAlign w:val="center"/>
          </w:tcPr>
          <w:p>
            <w:pPr>
              <w:widowControl/>
              <w:spacing w:line="280" w:lineRule="exact"/>
              <w:jc w:val="left"/>
              <w:rPr>
                <w:rFonts w:ascii="宋体" w:hAnsi="宋体"/>
                <w:szCs w:val="21"/>
              </w:rPr>
            </w:pPr>
          </w:p>
        </w:tc>
        <w:tc>
          <w:tcPr>
            <w:tcW w:w="2452" w:type="dxa"/>
            <w:noWrap w:val="0"/>
            <w:vAlign w:val="center"/>
          </w:tcPr>
          <w:p>
            <w:pPr>
              <w:widowControl/>
              <w:spacing w:line="280" w:lineRule="exact"/>
              <w:jc w:val="left"/>
              <w:rPr>
                <w:rFonts w:ascii="宋体" w:hAnsi="宋体"/>
                <w:szCs w:val="21"/>
              </w:rPr>
            </w:pPr>
            <w:r>
              <w:rPr>
                <w:rFonts w:hint="eastAsia" w:ascii="宋体" w:hAnsi="宋体"/>
                <w:szCs w:val="21"/>
              </w:rPr>
              <w:t>配电箱</w:t>
            </w:r>
          </w:p>
        </w:tc>
        <w:tc>
          <w:tcPr>
            <w:tcW w:w="1368" w:type="dxa"/>
            <w:noWrap w:val="0"/>
            <w:vAlign w:val="center"/>
          </w:tcPr>
          <w:p>
            <w:pPr>
              <w:widowControl/>
              <w:spacing w:line="280" w:lineRule="exact"/>
              <w:jc w:val="center"/>
              <w:rPr>
                <w:rFonts w:ascii="宋体" w:hAnsi="宋体"/>
                <w:szCs w:val="21"/>
              </w:rPr>
            </w:pPr>
            <w:r>
              <w:rPr>
                <w:rFonts w:hint="eastAsia" w:ascii="宋体" w:hAnsi="宋体"/>
                <w:szCs w:val="21"/>
              </w:rPr>
              <w:t>各种规格</w:t>
            </w:r>
          </w:p>
        </w:tc>
        <w:tc>
          <w:tcPr>
            <w:tcW w:w="3689" w:type="dxa"/>
            <w:noWrap w:val="0"/>
            <w:vAlign w:val="center"/>
          </w:tcPr>
          <w:p>
            <w:pPr>
              <w:widowControl/>
              <w:spacing w:line="280" w:lineRule="exact"/>
              <w:jc w:val="center"/>
              <w:rPr>
                <w:rFonts w:ascii="宋体" w:hAnsi="宋体"/>
                <w:szCs w:val="21"/>
              </w:rPr>
            </w:pPr>
            <w:r>
              <w:rPr>
                <w:rFonts w:hint="eastAsia" w:ascii="宋体" w:hAnsi="宋体"/>
                <w:szCs w:val="21"/>
              </w:rPr>
              <w:t>德力西／正泰/鸿雁或同档次材料</w:t>
            </w:r>
          </w:p>
        </w:tc>
        <w:tc>
          <w:tcPr>
            <w:tcW w:w="1131" w:type="dxa"/>
            <w:noWrap w:val="0"/>
            <w:vAlign w:val="center"/>
          </w:tcPr>
          <w:p>
            <w:pPr>
              <w:widowControl/>
              <w:spacing w:line="280" w:lineRule="exact"/>
              <w:jc w:val="left"/>
              <w:rPr>
                <w:rFonts w:ascii="宋体" w:hAnsi="宋体"/>
                <w:szCs w:val="21"/>
              </w:rPr>
            </w:pPr>
            <w:r>
              <w:rPr>
                <w:rFonts w:hint="eastAsia" w:ascii="宋体" w:hAnsi="宋体"/>
                <w:szCs w:val="21"/>
              </w:rPr>
              <w:t>节能灯、光控</w:t>
            </w:r>
          </w:p>
        </w:tc>
      </w:tr>
    </w:tbl>
    <w:p>
      <w:pPr>
        <w:spacing w:after="156"/>
        <w:ind w:firstLine="0" w:firstLineChars="0"/>
        <w:jc w:val="left"/>
        <w:outlineLvl w:val="0"/>
        <w:rPr>
          <w:rFonts w:ascii="仿宋" w:hAnsi="仿宋" w:eastAsia="仿宋" w:cs="仿宋"/>
          <w:sz w:val="28"/>
          <w:szCs w:val="28"/>
        </w:rPr>
      </w:pPr>
    </w:p>
    <w:p>
      <w:pPr>
        <w:spacing w:after="156"/>
        <w:ind w:firstLine="560"/>
        <w:outlineLvl w:val="0"/>
        <w:rPr>
          <w:rFonts w:ascii="仿宋" w:hAnsi="仿宋" w:eastAsia="仿宋" w:cs="仿宋"/>
          <w:bCs/>
          <w:sz w:val="28"/>
          <w:szCs w:val="28"/>
        </w:rPr>
      </w:pPr>
    </w:p>
    <w:p>
      <w:pPr>
        <w:spacing w:after="156"/>
        <w:ind w:firstLine="560"/>
        <w:outlineLvl w:val="0"/>
        <w:rPr>
          <w:rFonts w:ascii="仿宋" w:hAnsi="仿宋" w:eastAsia="仿宋" w:cs="仿宋"/>
          <w:bCs/>
          <w:sz w:val="28"/>
          <w:szCs w:val="28"/>
        </w:rPr>
      </w:pPr>
    </w:p>
    <w:p>
      <w:pPr>
        <w:spacing w:after="156"/>
        <w:ind w:firstLine="560"/>
        <w:outlineLvl w:val="0"/>
        <w:rPr>
          <w:rFonts w:ascii="仿宋" w:hAnsi="仿宋" w:eastAsia="仿宋" w:cs="仿宋"/>
          <w:bCs/>
          <w:sz w:val="28"/>
          <w:szCs w:val="28"/>
        </w:rPr>
      </w:pPr>
    </w:p>
    <w:p>
      <w:pPr>
        <w:spacing w:after="156"/>
        <w:ind w:firstLine="560"/>
        <w:outlineLvl w:val="0"/>
        <w:rPr>
          <w:rFonts w:ascii="仿宋" w:hAnsi="仿宋" w:eastAsia="仿宋" w:cs="仿宋"/>
          <w:bCs/>
          <w:sz w:val="28"/>
          <w:szCs w:val="28"/>
        </w:rPr>
      </w:pPr>
    </w:p>
    <w:p>
      <w:pPr>
        <w:spacing w:after="156"/>
        <w:ind w:firstLine="560"/>
        <w:outlineLvl w:val="0"/>
        <w:rPr>
          <w:rFonts w:ascii="仿宋" w:hAnsi="仿宋" w:eastAsia="仿宋" w:cs="仿宋"/>
          <w:bCs/>
          <w:sz w:val="28"/>
          <w:szCs w:val="28"/>
        </w:rPr>
      </w:pPr>
    </w:p>
    <w:p>
      <w:pPr>
        <w:spacing w:after="156"/>
        <w:ind w:firstLine="560"/>
        <w:outlineLvl w:val="0"/>
        <w:rPr>
          <w:rFonts w:ascii="仿宋" w:hAnsi="仿宋" w:eastAsia="仿宋" w:cs="仿宋"/>
          <w:bCs/>
          <w:sz w:val="28"/>
          <w:szCs w:val="28"/>
        </w:rPr>
      </w:pPr>
    </w:p>
    <w:p>
      <w:pPr>
        <w:spacing w:after="156"/>
        <w:ind w:firstLine="560"/>
        <w:outlineLvl w:val="0"/>
        <w:rPr>
          <w:rFonts w:ascii="仿宋" w:hAnsi="仿宋" w:eastAsia="仿宋" w:cs="仿宋"/>
          <w:bCs/>
          <w:sz w:val="28"/>
          <w:szCs w:val="28"/>
        </w:rPr>
      </w:pPr>
    </w:p>
    <w:p>
      <w:pPr>
        <w:spacing w:after="156"/>
        <w:ind w:firstLine="560"/>
        <w:outlineLvl w:val="0"/>
        <w:rPr>
          <w:rFonts w:ascii="仿宋" w:hAnsi="仿宋" w:eastAsia="仿宋" w:cs="仿宋"/>
          <w:bCs/>
          <w:sz w:val="28"/>
          <w:szCs w:val="28"/>
        </w:rPr>
      </w:pPr>
    </w:p>
    <w:p>
      <w:pPr>
        <w:spacing w:after="156"/>
        <w:ind w:firstLine="0" w:firstLineChars="0"/>
        <w:jc w:val="left"/>
        <w:outlineLvl w:val="0"/>
        <w:rPr>
          <w:rFonts w:ascii="仿宋" w:hAnsi="仿宋" w:eastAsia="仿宋" w:cs="仿宋"/>
          <w:sz w:val="28"/>
          <w:szCs w:val="28"/>
        </w:rPr>
      </w:pPr>
    </w:p>
    <w:p>
      <w:pPr>
        <w:spacing w:after="156"/>
        <w:ind w:firstLine="0" w:firstLineChars="0"/>
        <w:jc w:val="left"/>
        <w:outlineLvl w:val="0"/>
        <w:rPr>
          <w:rFonts w:ascii="仿宋" w:hAnsi="仿宋" w:eastAsia="仿宋" w:cs="仿宋"/>
          <w:bCs/>
          <w:sz w:val="28"/>
          <w:szCs w:val="28"/>
        </w:rPr>
      </w:pPr>
      <w:r>
        <w:rPr>
          <w:rFonts w:hint="eastAsia" w:ascii="仿宋" w:hAnsi="仿宋" w:eastAsia="仿宋" w:cs="仿宋"/>
          <w:sz w:val="28"/>
          <w:szCs w:val="28"/>
        </w:rPr>
        <w:t>附件4</w:t>
      </w:r>
    </w:p>
    <w:p>
      <w:pPr>
        <w:spacing w:after="156"/>
        <w:ind w:firstLine="0" w:firstLineChars="0"/>
        <w:jc w:val="center"/>
        <w:outlineLvl w:val="0"/>
        <w:rPr>
          <w:rFonts w:hint="eastAsia" w:ascii="方正仿宋_GBK" w:hAnsi="方正仿宋_GBK" w:eastAsia="方正仿宋_GBK" w:cs="方正仿宋_GBK"/>
          <w:sz w:val="28"/>
          <w:szCs w:val="28"/>
        </w:rPr>
      </w:pPr>
      <w:r>
        <w:rPr>
          <w:rFonts w:hint="eastAsia" w:ascii="仿宋" w:hAnsi="仿宋" w:eastAsia="仿宋" w:cs="仿宋"/>
          <w:b/>
          <w:sz w:val="32"/>
          <w:szCs w:val="32"/>
        </w:rPr>
        <w:t>工程质量保修书</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（以下简称甲方）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highlight w:val="none"/>
        </w:rPr>
        <w:t>　　甲方和乙方根据《中华人民共和国建筑法》、《建设工程质量管理条例》，经协商一致就《景典·依云水岸二期（外墙灯饰）工程</w:t>
      </w:r>
      <w:r>
        <w:rPr>
          <w:rFonts w:hint="eastAsia" w:ascii="方正仿宋_GBK" w:hAnsi="方正仿宋_GBK" w:eastAsia="方正仿宋_GBK" w:cs="方正仿宋_GBK"/>
          <w:sz w:val="28"/>
          <w:szCs w:val="28"/>
          <w:highlight w:val="none"/>
          <w:lang w:eastAsia="zh-CN"/>
        </w:rPr>
        <w:t>专业分包</w:t>
      </w:r>
      <w:r>
        <w:rPr>
          <w:rFonts w:hint="eastAsia" w:ascii="方正仿宋_GBK" w:hAnsi="方正仿宋_GBK" w:eastAsia="方正仿宋_GBK" w:cs="方正仿宋_GBK"/>
          <w:sz w:val="28"/>
          <w:szCs w:val="28"/>
          <w:highlight w:val="none"/>
        </w:rPr>
        <w:t>合同》项目签订工程质量</w:t>
      </w:r>
      <w:r>
        <w:rPr>
          <w:rFonts w:hint="eastAsia" w:ascii="方正仿宋_GBK" w:hAnsi="方正仿宋_GBK" w:eastAsia="方正仿宋_GBK" w:cs="方正仿宋_GBK"/>
          <w:sz w:val="28"/>
          <w:szCs w:val="28"/>
        </w:rPr>
        <w:t>保修书。</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一、工程质量保修范围和内容</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1、乙方在质量保修期内，按照有关法律规定和合同约定，承担工程质量保修责任。</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2、质量保修范围：</w:t>
      </w:r>
      <w:r>
        <w:rPr>
          <w:rFonts w:hint="eastAsia" w:ascii="方正仿宋_GBK" w:hAnsi="方正仿宋_GBK" w:eastAsia="方正仿宋_GBK" w:cs="方正仿宋_GBK"/>
          <w:sz w:val="28"/>
          <w:szCs w:val="28"/>
          <w:lang w:val="en-US" w:eastAsia="zh-CN"/>
        </w:rPr>
        <w:t>外墙灯饰</w:t>
      </w:r>
      <w:r>
        <w:rPr>
          <w:rFonts w:hint="eastAsia" w:ascii="方正仿宋_GBK" w:hAnsi="方正仿宋_GBK" w:eastAsia="方正仿宋_GBK" w:cs="方正仿宋_GBK"/>
          <w:sz w:val="28"/>
          <w:szCs w:val="28"/>
          <w:lang w:eastAsia="zh-CN"/>
        </w:rPr>
        <w:t>工程</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ind w:firstLine="560" w:firstLineChars="20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3、具体保修的内容，双方约定如下：</w:t>
      </w:r>
      <w:r>
        <w:rPr>
          <w:rFonts w:hint="eastAsia" w:ascii="方正仿宋_GBK" w:hAnsi="方正仿宋_GBK" w:eastAsia="方正仿宋_GBK" w:cs="方正仿宋_GBK"/>
          <w:sz w:val="28"/>
          <w:szCs w:val="28"/>
          <w:u w:val="single"/>
        </w:rPr>
        <w:t xml:space="preserve">    /   </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rPr>
        <w:t>二、质量保修期</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根据《建设工程质量管理条例》及有关规定，工程的质量保修期如下：</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1、地基基础工程和主体结构工程为设计文件规定的工程合理使用年限；</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2、屋面防水要求的卫生间、房间和外墙面的防渗为</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3、装修工程为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4、电气管线、给排水管道、防水管线、管道及设备、设备安装工程为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5、供热与供冷系统为</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个采暖期、供冷期；</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rPr>
        <w:t xml:space="preserve">    6、住宅小区内的给排水设</w:t>
      </w:r>
      <w:r>
        <w:rPr>
          <w:rFonts w:hint="eastAsia" w:ascii="方正仿宋_GBK" w:hAnsi="方正仿宋_GBK" w:eastAsia="方正仿宋_GBK" w:cs="方正仿宋_GBK"/>
          <w:sz w:val="28"/>
          <w:szCs w:val="28"/>
          <w:highlight w:val="none"/>
        </w:rPr>
        <w:t>施、道路等配套工程为</w:t>
      </w:r>
      <w:r>
        <w:rPr>
          <w:rFonts w:hint="eastAsia" w:ascii="方正仿宋_GBK" w:hAnsi="方正仿宋_GBK" w:eastAsia="方正仿宋_GBK" w:cs="方正仿宋_GBK"/>
          <w:sz w:val="28"/>
          <w:szCs w:val="28"/>
          <w:highlight w:val="none"/>
          <w:u w:val="single"/>
        </w:rPr>
        <w:t>2</w:t>
      </w:r>
      <w:r>
        <w:rPr>
          <w:rFonts w:hint="eastAsia" w:ascii="方正仿宋_GBK" w:hAnsi="方正仿宋_GBK" w:eastAsia="方正仿宋_GBK" w:cs="方正仿宋_GBK"/>
          <w:sz w:val="28"/>
          <w:szCs w:val="28"/>
          <w:highlight w:val="none"/>
        </w:rPr>
        <w:t>年；</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7、其他项目保修期限约定如下：</w:t>
      </w:r>
      <w:r>
        <w:rPr>
          <w:rFonts w:hint="eastAsia" w:ascii="方正仿宋_GBK" w:hAnsi="方正仿宋_GBK" w:eastAsia="方正仿宋_GBK" w:cs="方正仿宋_GBK"/>
          <w:sz w:val="28"/>
          <w:szCs w:val="28"/>
          <w:highlight w:val="none"/>
          <w:u w:val="single"/>
          <w:lang w:val="en-US" w:eastAsia="zh-CN"/>
        </w:rPr>
        <w:t>外墙灯饰工程</w:t>
      </w:r>
      <w:r>
        <w:rPr>
          <w:rFonts w:hint="eastAsia" w:ascii="方正仿宋_GBK" w:hAnsi="方正仿宋_GBK" w:eastAsia="方正仿宋_GBK" w:cs="方正仿宋_GBK"/>
          <w:sz w:val="28"/>
          <w:szCs w:val="28"/>
          <w:highlight w:val="none"/>
          <w:u w:val="single"/>
          <w:lang w:eastAsia="zh-CN"/>
        </w:rPr>
        <w:t>为</w:t>
      </w:r>
      <w:r>
        <w:rPr>
          <w:rFonts w:hint="eastAsia" w:ascii="方正仿宋_GBK" w:hAnsi="方正仿宋_GBK" w:eastAsia="方正仿宋_GBK" w:cs="方正仿宋_GBK"/>
          <w:sz w:val="28"/>
          <w:szCs w:val="28"/>
          <w:highlight w:val="none"/>
          <w:u w:val="single"/>
          <w:lang w:val="en-US" w:eastAsia="zh-CN"/>
        </w:rPr>
        <w:t>2年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w:t>
      </w:r>
    </w:p>
    <w:p>
      <w:pPr>
        <w:keepNext w:val="0"/>
        <w:keepLines w:val="0"/>
        <w:pageBreakBefore w:val="0"/>
        <w:kinsoku/>
        <w:wordWrap/>
        <w:overflowPunct/>
        <w:topLinePunct w:val="0"/>
        <w:autoSpaceDE/>
        <w:autoSpaceDN/>
        <w:bidi w:val="0"/>
        <w:adjustRightInd/>
        <w:snapToGrid/>
        <w:spacing w:line="600" w:lineRule="exact"/>
        <w:ind w:firstLine="560"/>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质量保修期自工程竣工验收合格之日起计算。</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b/>
          <w:bCs/>
          <w:sz w:val="28"/>
          <w:szCs w:val="28"/>
        </w:rPr>
        <w:t>、质量保修责任</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1、属于保修范围、内容的项目，在质保期内，若出现任何质量问题，乙方应当在接到保修通知之日起</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天内派人保修，并在甲方限定时间内完成维修工作，逾期每日乙方应向甲方支付违约金</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元，超过</w:t>
      </w:r>
      <w:r>
        <w:rPr>
          <w:rFonts w:hint="eastAsia" w:ascii="方正仿宋_GBK" w:hAnsi="方正仿宋_GBK" w:eastAsia="方正仿宋_GBK" w:cs="方正仿宋_GBK"/>
          <w:sz w:val="28"/>
          <w:szCs w:val="28"/>
          <w:u w:val="single"/>
        </w:rPr>
        <w:t>14</w:t>
      </w:r>
      <w:r>
        <w:rPr>
          <w:rFonts w:hint="eastAsia" w:ascii="方正仿宋_GBK" w:hAnsi="方正仿宋_GBK" w:eastAsia="方正仿宋_GBK" w:cs="方正仿宋_GBK"/>
          <w:sz w:val="28"/>
          <w:szCs w:val="28"/>
        </w:rPr>
        <w:t>天，甲方有权委托第三方完成，因此产生的费用及造成甲方的损失由乙方承担。</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2、发生紧急事故需抢修的，乙方在接到事故通知后，应当立即到达事故现场抢修。</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4、质量保修完成后，由甲方通知相关单位组织验收。</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b/>
          <w:bCs/>
          <w:sz w:val="28"/>
          <w:szCs w:val="28"/>
          <w:lang w:val="en-US" w:eastAsia="zh-CN"/>
        </w:rPr>
        <w:t>四</w:t>
      </w:r>
      <w:r>
        <w:rPr>
          <w:rFonts w:hint="eastAsia" w:ascii="方正仿宋_GBK" w:hAnsi="方正仿宋_GBK" w:eastAsia="方正仿宋_GBK" w:cs="方正仿宋_GBK"/>
          <w:b/>
          <w:bCs/>
          <w:sz w:val="28"/>
          <w:szCs w:val="28"/>
        </w:rPr>
        <w:t>、保修费用</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保修费用由造成质量缺陷的责任方承担。</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lang w:val="en-US" w:eastAsia="zh-CN"/>
        </w:rPr>
        <w:t>五</w:t>
      </w:r>
      <w:r>
        <w:rPr>
          <w:rFonts w:hint="eastAsia" w:ascii="方正仿宋_GBK" w:hAnsi="方正仿宋_GBK" w:eastAsia="方正仿宋_GBK" w:cs="方正仿宋_GBK"/>
          <w:b/>
          <w:bCs/>
          <w:sz w:val="28"/>
          <w:szCs w:val="28"/>
        </w:rPr>
        <w:t>、双方约定的其他工程质量保修事项：</w:t>
      </w:r>
      <w:r>
        <w:rPr>
          <w:rFonts w:hint="eastAsia" w:ascii="方正仿宋_GBK" w:hAnsi="方正仿宋_GBK" w:eastAsia="方正仿宋_GBK" w:cs="方正仿宋_GBK"/>
          <w:sz w:val="28"/>
          <w:szCs w:val="28"/>
          <w:u w:val="single"/>
          <w:lang w:val="en-US" w:eastAsia="zh-CN"/>
        </w:rPr>
        <w:t xml:space="preserve"> / </w:t>
      </w:r>
      <w:r>
        <w:rPr>
          <w:rFonts w:hint="eastAsia" w:ascii="方正仿宋_GBK" w:hAnsi="方正仿宋_GBK" w:eastAsia="方正仿宋_GBK" w:cs="方正仿宋_GBK"/>
          <w:sz w:val="28"/>
          <w:szCs w:val="28"/>
        </w:rPr>
        <w:t>。</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工程质量保修书由甲方、乙方在工程竣工验收前共同签署，作为施工合同附件，其有效期限至保修期满。</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jc w:val="both"/>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sz w:val="24"/>
        </w:rPr>
      </w:pP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 xml:space="preserve">法定代表人或                            法定代表人或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委托代理人：</w:t>
      </w:r>
      <w:r>
        <w:rPr>
          <w:rFonts w:hint="eastAsia" w:ascii="方正仿宋_GBK" w:hAnsi="方正仿宋_GBK" w:eastAsia="方正仿宋_GBK" w:cs="方正仿宋_GBK"/>
          <w:b w:val="0"/>
          <w:bCs w:val="0"/>
          <w:sz w:val="24"/>
          <w:u w:val="single"/>
        </w:rPr>
        <w:t xml:space="preserve">         </w:t>
      </w:r>
      <w:r>
        <w:rPr>
          <w:rFonts w:hint="eastAsia" w:ascii="方正仿宋_GBK" w:hAnsi="方正仿宋_GBK" w:eastAsia="方正仿宋_GBK" w:cs="方正仿宋_GBK"/>
          <w:b w:val="0"/>
          <w:bCs w:val="0"/>
          <w:sz w:val="24"/>
          <w:u w:val="single"/>
          <w:lang w:val="en-US" w:eastAsia="zh-CN"/>
        </w:rPr>
        <w:t xml:space="preserve">   </w:t>
      </w:r>
      <w:r>
        <w:rPr>
          <w:rFonts w:hint="eastAsia" w:ascii="方正仿宋_GBK" w:hAnsi="方正仿宋_GBK" w:eastAsia="方正仿宋_GBK" w:cs="方正仿宋_GBK"/>
          <w:b w:val="0"/>
          <w:bCs w:val="0"/>
          <w:sz w:val="24"/>
          <w:u w:val="single"/>
        </w:rPr>
        <w:t xml:space="preserve">  </w:t>
      </w:r>
      <w:r>
        <w:rPr>
          <w:rFonts w:hint="eastAsia" w:ascii="方正仿宋_GBK" w:hAnsi="方正仿宋_GBK" w:eastAsia="方正仿宋_GBK" w:cs="方正仿宋_GBK"/>
          <w:b w:val="0"/>
          <w:bCs w:val="0"/>
          <w:sz w:val="24"/>
        </w:rPr>
        <w:t xml:space="preserve">（签字)      </w:t>
      </w:r>
      <w:r>
        <w:rPr>
          <w:rFonts w:hint="eastAsia" w:ascii="方正仿宋_GBK" w:hAnsi="方正仿宋_GBK" w:eastAsia="方正仿宋_GBK" w:cs="方正仿宋_GBK"/>
          <w:b w:val="0"/>
          <w:bCs w:val="0"/>
          <w:sz w:val="24"/>
          <w:lang w:val="en-US" w:eastAsia="zh-CN"/>
        </w:rPr>
        <w:t xml:space="preserve"> </w:t>
      </w:r>
      <w:r>
        <w:rPr>
          <w:rFonts w:hint="eastAsia" w:ascii="方正仿宋_GBK" w:hAnsi="方正仿宋_GBK" w:eastAsia="方正仿宋_GBK" w:cs="方正仿宋_GBK"/>
          <w:b w:val="0"/>
          <w:bCs w:val="0"/>
          <w:sz w:val="24"/>
        </w:rPr>
        <w:t>委托代理人：</w:t>
      </w:r>
      <w:r>
        <w:rPr>
          <w:rFonts w:hint="eastAsia" w:ascii="方正仿宋_GBK" w:hAnsi="方正仿宋_GBK" w:eastAsia="方正仿宋_GBK" w:cs="方正仿宋_GBK"/>
          <w:b w:val="0"/>
          <w:bCs w:val="0"/>
          <w:sz w:val="24"/>
          <w:u w:val="single"/>
        </w:rPr>
        <w:t xml:space="preserve">      </w:t>
      </w:r>
      <w:r>
        <w:rPr>
          <w:rFonts w:hint="eastAsia" w:ascii="方正仿宋_GBK" w:hAnsi="方正仿宋_GBK" w:eastAsia="方正仿宋_GBK" w:cs="方正仿宋_GBK"/>
          <w:b w:val="0"/>
          <w:bCs w:val="0"/>
          <w:sz w:val="24"/>
        </w:rPr>
        <w:t xml:space="preserve">（签字)                                    </w:t>
      </w:r>
    </w:p>
    <w:p>
      <w:pPr>
        <w:keepNext w:val="0"/>
        <w:keepLines w:val="0"/>
        <w:pageBreakBefore w:val="0"/>
        <w:kinsoku/>
        <w:wordWrap/>
        <w:overflowPunct/>
        <w:topLinePunct w:val="0"/>
        <w:autoSpaceDE/>
        <w:autoSpaceDN/>
        <w:bidi w:val="0"/>
        <w:adjustRightInd/>
        <w:snapToGrid/>
        <w:spacing w:line="600" w:lineRule="exact"/>
        <w:textAlignment w:val="auto"/>
        <w:outlineLvl w:val="0"/>
        <w:rPr>
          <w:rFonts w:hint="eastAsia" w:ascii="方正仿宋_GBK" w:hAnsi="方正仿宋_GBK" w:eastAsia="方正仿宋_GBK" w:cs="方正仿宋_GBK"/>
          <w:b w:val="0"/>
          <w:bCs w:val="0"/>
          <w:sz w:val="24"/>
        </w:rPr>
      </w:pPr>
      <w:r>
        <w:rPr>
          <w:rFonts w:hint="eastAsia" w:ascii="方正仿宋_GBK" w:hAnsi="方正仿宋_GBK" w:eastAsia="方正仿宋_GBK" w:cs="方正仿宋_GBK"/>
          <w:b w:val="0"/>
          <w:bCs w:val="0"/>
          <w:sz w:val="24"/>
        </w:rPr>
        <w:t>部门负责人：</w:t>
      </w:r>
      <w:r>
        <w:rPr>
          <w:rFonts w:hint="eastAsia" w:ascii="方正仿宋_GBK" w:hAnsi="方正仿宋_GBK" w:eastAsia="方正仿宋_GBK" w:cs="方正仿宋_GBK"/>
          <w:b w:val="0"/>
          <w:bCs w:val="0"/>
          <w:sz w:val="24"/>
          <w:u w:val="single"/>
        </w:rPr>
        <w:t xml:space="preserve">            </w:t>
      </w:r>
      <w:r>
        <w:rPr>
          <w:rFonts w:hint="eastAsia" w:ascii="方正仿宋_GBK" w:hAnsi="方正仿宋_GBK" w:eastAsia="方正仿宋_GBK" w:cs="方正仿宋_GBK"/>
          <w:b w:val="0"/>
          <w:bCs w:val="0"/>
          <w:sz w:val="24"/>
        </w:rPr>
        <w:t>（签名)</w:t>
      </w:r>
    </w:p>
    <w:p>
      <w:pPr>
        <w:pStyle w:val="2"/>
        <w:spacing w:after="156"/>
        <w:ind w:firstLine="562"/>
        <w:rPr>
          <w:rFonts w:ascii="仿宋" w:hAnsi="仿宋" w:eastAsia="仿宋" w:cs="仿宋"/>
          <w:b w:val="0"/>
          <w:bCs w:val="0"/>
          <w:sz w:val="28"/>
          <w:szCs w:val="28"/>
        </w:rPr>
      </w:pPr>
      <w:r>
        <w:rPr>
          <w:rFonts w:hint="eastAsia" w:ascii="方正仿宋_GBK" w:hAnsi="方正仿宋_GBK" w:eastAsia="方正仿宋_GBK" w:cs="方正仿宋_GBK"/>
          <w:b w:val="0"/>
          <w:bCs w:val="0"/>
          <w:sz w:val="24"/>
        </w:rPr>
        <w:t>经办人：</w:t>
      </w:r>
      <w:r>
        <w:rPr>
          <w:rFonts w:hint="eastAsia" w:ascii="方正仿宋_GBK" w:hAnsi="方正仿宋_GBK" w:eastAsia="方正仿宋_GBK" w:cs="方正仿宋_GBK"/>
          <w:b w:val="0"/>
          <w:bCs w:val="0"/>
          <w:sz w:val="24"/>
          <w:u w:val="single"/>
        </w:rPr>
        <w:t xml:space="preserve">       </w:t>
      </w:r>
      <w:r>
        <w:rPr>
          <w:rFonts w:hint="eastAsia" w:ascii="方正仿宋_GBK" w:hAnsi="方正仿宋_GBK" w:eastAsia="方正仿宋_GBK" w:cs="方正仿宋_GBK"/>
          <w:b w:val="0"/>
          <w:bCs w:val="0"/>
          <w:sz w:val="24"/>
          <w:u w:val="single"/>
          <w:lang w:val="en-US" w:eastAsia="zh-CN"/>
        </w:rPr>
        <w:t xml:space="preserve"> </w:t>
      </w:r>
      <w:r>
        <w:rPr>
          <w:rFonts w:hint="eastAsia" w:ascii="方正仿宋_GBK" w:hAnsi="方正仿宋_GBK" w:eastAsia="方正仿宋_GBK" w:cs="方正仿宋_GBK"/>
          <w:b w:val="0"/>
          <w:bCs w:val="0"/>
          <w:sz w:val="24"/>
          <w:u w:val="single"/>
        </w:rPr>
        <w:t xml:space="preserve">     </w:t>
      </w:r>
      <w:r>
        <w:rPr>
          <w:rFonts w:hint="eastAsia" w:ascii="方正仿宋_GBK" w:hAnsi="方正仿宋_GBK" w:eastAsia="方正仿宋_GBK" w:cs="方正仿宋_GBK"/>
          <w:b w:val="0"/>
          <w:bCs w:val="0"/>
          <w:sz w:val="24"/>
        </w:rPr>
        <w:t xml:space="preserve"> （签字)     </w:t>
      </w:r>
      <w:r>
        <w:rPr>
          <w:rFonts w:hint="eastAsia" w:ascii="方正仿宋_GBK" w:hAnsi="方正仿宋_GBK" w:eastAsia="方正仿宋_GBK" w:cs="方正仿宋_GBK"/>
          <w:b w:val="0"/>
          <w:bCs w:val="0"/>
          <w:sz w:val="24"/>
          <w:lang w:val="en-US" w:eastAsia="zh-CN"/>
        </w:rPr>
        <w:t xml:space="preserve"> </w:t>
      </w:r>
      <w:r>
        <w:rPr>
          <w:rFonts w:hint="eastAsia" w:ascii="方正仿宋_GBK" w:hAnsi="方正仿宋_GBK" w:eastAsia="方正仿宋_GBK" w:cs="方正仿宋_GBK"/>
          <w:b w:val="0"/>
          <w:bCs w:val="0"/>
          <w:sz w:val="24"/>
        </w:rPr>
        <w:t xml:space="preserve"> 经办人：</w:t>
      </w:r>
      <w:r>
        <w:rPr>
          <w:rFonts w:hint="eastAsia" w:ascii="方正仿宋_GBK" w:hAnsi="方正仿宋_GBK" w:eastAsia="方正仿宋_GBK" w:cs="方正仿宋_GBK"/>
          <w:b w:val="0"/>
          <w:bCs w:val="0"/>
          <w:sz w:val="24"/>
          <w:u w:val="single"/>
        </w:rPr>
        <w:t xml:space="preserve">  </w:t>
      </w:r>
      <w:r>
        <w:rPr>
          <w:rFonts w:hint="eastAsia" w:ascii="方正仿宋_GBK" w:hAnsi="方正仿宋_GBK" w:eastAsia="方正仿宋_GBK" w:cs="方正仿宋_GBK"/>
          <w:b w:val="0"/>
          <w:bCs w:val="0"/>
          <w:sz w:val="24"/>
          <w:u w:val="single"/>
          <w:lang w:val="en-US" w:eastAsia="zh-CN"/>
        </w:rPr>
        <w:t xml:space="preserve">      </w:t>
      </w:r>
      <w:r>
        <w:rPr>
          <w:rFonts w:hint="eastAsia" w:ascii="方正仿宋_GBK" w:hAnsi="方正仿宋_GBK" w:eastAsia="方正仿宋_GBK" w:cs="方正仿宋_GBK"/>
          <w:b w:val="0"/>
          <w:bCs w:val="0"/>
          <w:sz w:val="24"/>
          <w:u w:val="single"/>
        </w:rPr>
        <w:t xml:space="preserve">      </w:t>
      </w:r>
      <w:r>
        <w:rPr>
          <w:rFonts w:hint="eastAsia" w:ascii="方正仿宋_GBK" w:hAnsi="方正仿宋_GBK" w:eastAsia="方正仿宋_GBK" w:cs="方正仿宋_GBK"/>
          <w:b w:val="0"/>
          <w:bCs w:val="0"/>
          <w:sz w:val="24"/>
        </w:rPr>
        <w:t xml:space="preserve"> （签字)       </w:t>
      </w:r>
    </w:p>
    <w:p>
      <w:pPr>
        <w:spacing w:after="156"/>
        <w:ind w:firstLine="560"/>
        <w:rPr>
          <w:rFonts w:ascii="仿宋" w:hAnsi="仿宋" w:eastAsia="仿宋" w:cs="仿宋"/>
          <w:sz w:val="28"/>
          <w:szCs w:val="28"/>
        </w:rPr>
      </w:pPr>
    </w:p>
    <w:p>
      <w:pPr>
        <w:pStyle w:val="2"/>
        <w:spacing w:after="156"/>
        <w:ind w:firstLine="562"/>
        <w:rPr>
          <w:rFonts w:ascii="仿宋" w:hAnsi="仿宋" w:eastAsia="仿宋" w:cs="仿宋"/>
          <w:sz w:val="28"/>
          <w:szCs w:val="28"/>
        </w:rPr>
      </w:pPr>
    </w:p>
    <w:p>
      <w:pPr>
        <w:spacing w:after="156"/>
        <w:ind w:firstLine="560"/>
        <w:rPr>
          <w:rFonts w:ascii="仿宋" w:hAnsi="仿宋" w:eastAsia="仿宋" w:cs="仿宋"/>
          <w:sz w:val="28"/>
          <w:szCs w:val="28"/>
        </w:rPr>
      </w:pPr>
    </w:p>
    <w:p>
      <w:pPr>
        <w:pStyle w:val="2"/>
        <w:spacing w:after="156"/>
        <w:ind w:firstLine="562"/>
        <w:rPr>
          <w:rFonts w:ascii="仿宋" w:hAnsi="仿宋" w:eastAsia="仿宋" w:cs="仿宋"/>
          <w:sz w:val="28"/>
          <w:szCs w:val="28"/>
        </w:rPr>
      </w:pPr>
    </w:p>
    <w:p>
      <w:pPr>
        <w:spacing w:after="156"/>
        <w:ind w:firstLine="560"/>
        <w:rPr>
          <w:rFonts w:ascii="仿宋" w:hAnsi="仿宋" w:eastAsia="仿宋" w:cs="仿宋"/>
          <w:sz w:val="28"/>
          <w:szCs w:val="28"/>
        </w:rPr>
      </w:pPr>
    </w:p>
    <w:p>
      <w:pPr>
        <w:spacing w:after="156"/>
        <w:ind w:firstLine="0" w:firstLineChars="0"/>
        <w:outlineLvl w:val="0"/>
        <w:rPr>
          <w:rFonts w:ascii="仿宋" w:hAnsi="仿宋" w:eastAsia="仿宋" w:cs="仿宋"/>
          <w:bCs/>
          <w:sz w:val="28"/>
          <w:szCs w:val="28"/>
        </w:rPr>
      </w:pPr>
    </w:p>
    <w:p>
      <w:pPr>
        <w:widowControl/>
        <w:spacing w:after="240"/>
        <w:jc w:val="left"/>
        <w:rPr>
          <w:rFonts w:hint="eastAsia" w:ascii="仿宋" w:hAnsi="仿宋" w:eastAsia="仿宋" w:cs="仿宋"/>
          <w:bCs/>
          <w:sz w:val="28"/>
          <w:szCs w:val="28"/>
        </w:rPr>
      </w:pPr>
    </w:p>
    <w:p>
      <w:pPr>
        <w:widowControl/>
        <w:spacing w:after="240"/>
        <w:jc w:val="left"/>
        <w:rPr>
          <w:rFonts w:hint="eastAsia" w:ascii="仿宋" w:hAnsi="仿宋" w:eastAsia="仿宋" w:cs="仿宋"/>
          <w:bCs/>
          <w:sz w:val="28"/>
          <w:szCs w:val="28"/>
        </w:rPr>
      </w:pPr>
    </w:p>
    <w:p>
      <w:pPr>
        <w:widowControl/>
        <w:spacing w:after="240"/>
        <w:jc w:val="left"/>
        <w:rPr>
          <w:rFonts w:hint="eastAsia" w:ascii="仿宋" w:hAnsi="仿宋" w:eastAsia="仿宋" w:cs="仿宋"/>
          <w:bCs/>
          <w:sz w:val="28"/>
          <w:szCs w:val="28"/>
        </w:rPr>
      </w:pPr>
    </w:p>
    <w:p>
      <w:pPr>
        <w:widowControl/>
        <w:spacing w:after="240"/>
        <w:jc w:val="left"/>
        <w:rPr>
          <w:rFonts w:hint="eastAsia" w:ascii="仿宋" w:hAnsi="仿宋" w:eastAsia="仿宋" w:cs="仿宋"/>
          <w:bCs/>
          <w:sz w:val="28"/>
          <w:szCs w:val="28"/>
        </w:rPr>
      </w:pPr>
    </w:p>
    <w:p>
      <w:pPr>
        <w:widowControl/>
        <w:spacing w:after="240"/>
        <w:jc w:val="left"/>
        <w:rPr>
          <w:rFonts w:hint="eastAsia" w:ascii="仿宋" w:hAnsi="仿宋" w:eastAsia="仿宋" w:cs="仿宋"/>
          <w:bCs/>
          <w:sz w:val="28"/>
          <w:szCs w:val="28"/>
        </w:rPr>
      </w:pPr>
    </w:p>
    <w:p>
      <w:pPr>
        <w:widowControl/>
        <w:spacing w:after="240"/>
        <w:jc w:val="left"/>
        <w:rPr>
          <w:rFonts w:hint="eastAsia" w:ascii="仿宋" w:hAnsi="仿宋" w:eastAsia="仿宋" w:cs="仿宋"/>
          <w:bCs/>
          <w:sz w:val="28"/>
          <w:szCs w:val="28"/>
        </w:rPr>
      </w:pPr>
    </w:p>
    <w:p>
      <w:pPr>
        <w:widowControl/>
        <w:spacing w:after="240"/>
        <w:jc w:val="left"/>
        <w:rPr>
          <w:rFonts w:hint="eastAsia" w:ascii="仿宋" w:hAnsi="仿宋" w:eastAsia="仿宋" w:cs="仿宋"/>
          <w:bCs/>
          <w:sz w:val="28"/>
          <w:szCs w:val="28"/>
        </w:rPr>
      </w:pPr>
      <w:r>
        <w:rPr>
          <w:rFonts w:hint="eastAsia" w:ascii="仿宋" w:hAnsi="仿宋" w:eastAsia="仿宋" w:cs="仿宋"/>
          <w:bCs/>
          <w:sz w:val="28"/>
          <w:szCs w:val="28"/>
        </w:rPr>
        <w:t>附件5</w:t>
      </w:r>
    </w:p>
    <w:p>
      <w:pPr>
        <w:widowControl/>
        <w:spacing w:after="24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建筑工程专业分包安全承包合同</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560" w:lineRule="exact"/>
        <w:rPr>
          <w:rFonts w:hint="eastAsia" w:ascii="方正仿宋_GBK" w:hAnsi="方正仿宋_GBK" w:eastAsia="方正仿宋_GBK" w:cs="方正仿宋_GBK"/>
          <w:sz w:val="28"/>
          <w:szCs w:val="28"/>
        </w:rPr>
      </w:pP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为在景典·依云水岸二期（外墙灯饰）工程</w:t>
      </w:r>
      <w:r>
        <w:rPr>
          <w:rFonts w:hint="eastAsia" w:ascii="方正仿宋_GBK" w:hAnsi="方正仿宋_GBK" w:eastAsia="方正仿宋_GBK" w:cs="方正仿宋_GBK"/>
          <w:sz w:val="28"/>
          <w:szCs w:val="28"/>
          <w:lang w:val="en-US" w:eastAsia="zh-CN"/>
        </w:rPr>
        <w:t>专业</w:t>
      </w:r>
      <w:r>
        <w:rPr>
          <w:rFonts w:hint="eastAsia" w:ascii="方正仿宋_GBK" w:hAnsi="方正仿宋_GBK" w:eastAsia="方正仿宋_GBK" w:cs="方正仿宋_GBK"/>
          <w:sz w:val="28"/>
          <w:szCs w:val="28"/>
        </w:rPr>
        <w:t>分包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一、承包方式及内容</w:t>
      </w:r>
    </w:p>
    <w:p>
      <w:pPr>
        <w:ind w:firstLine="1120" w:firstLineChars="4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(一)、工程名称：景典·依云水岸二期（外墙灯饰）工程</w:t>
      </w:r>
    </w:p>
    <w:p>
      <w:pPr>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    (二)、工程地址：</w:t>
      </w:r>
      <w:r>
        <w:rPr>
          <w:rFonts w:hint="eastAsia" w:ascii="方正仿宋_GBK" w:hAnsi="方正仿宋_GBK" w:eastAsia="方正仿宋_GBK" w:cs="方正仿宋_GBK"/>
          <w:sz w:val="28"/>
          <w:szCs w:val="28"/>
          <w:lang w:eastAsia="zh-CN"/>
        </w:rPr>
        <w:t>彭水县外河坝</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(三)、承包范围：与专业分包合同范围一致</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(四)、承包方式：专业分包</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二、安全、环境目标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(九)甲方指派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同志为专职安全管理人员（证书编号：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），履行甲方职责。</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五、违约责任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六、争议解决方式</w:t>
      </w:r>
    </w:p>
    <w:p>
      <w:pPr>
        <w:spacing w:line="560" w:lineRule="exact"/>
        <w:rPr>
          <w:rFonts w:hint="eastAsia" w:ascii="仿宋" w:hAnsi="仿宋" w:eastAsia="仿宋" w:cs="仿宋"/>
          <w:sz w:val="28"/>
          <w:szCs w:val="28"/>
        </w:rPr>
      </w:pPr>
      <w:r>
        <w:rPr>
          <w:rFonts w:hint="eastAsia" w:ascii="方正仿宋_GBK" w:hAnsi="方正仿宋_GBK" w:eastAsia="方正仿宋_GBK" w:cs="方正仿宋_GBK"/>
          <w:sz w:val="28"/>
          <w:szCs w:val="28"/>
        </w:rPr>
        <w:t xml:space="preserve">    </w:t>
      </w: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八</w:t>
      </w:r>
      <w:r>
        <w:rPr>
          <w:rFonts w:hint="eastAsia" w:ascii="方正仿宋_GBK" w:hAnsi="方正仿宋_GBK" w:eastAsia="方正仿宋_GBK" w:cs="方正仿宋_GBK"/>
          <w:sz w:val="28"/>
          <w:szCs w:val="28"/>
        </w:rPr>
        <w:t>、本合同作为《景典·依云水岸二期（外墙灯饰）工程</w:t>
      </w:r>
      <w:r>
        <w:rPr>
          <w:rFonts w:hint="eastAsia" w:ascii="方正仿宋_GBK" w:hAnsi="方正仿宋_GBK" w:eastAsia="方正仿宋_GBK" w:cs="方正仿宋_GBK"/>
          <w:sz w:val="28"/>
          <w:szCs w:val="28"/>
          <w:lang w:val="en-US" w:eastAsia="zh-CN"/>
        </w:rPr>
        <w:t>专业</w:t>
      </w:r>
      <w:r>
        <w:rPr>
          <w:rFonts w:hint="eastAsia" w:ascii="方正仿宋_GBK" w:hAnsi="方正仿宋_GBK" w:eastAsia="方正仿宋_GBK" w:cs="方正仿宋_GBK"/>
          <w:sz w:val="28"/>
          <w:szCs w:val="28"/>
        </w:rPr>
        <w:t>分包合同》的附件，谨供甲乙双方共同遵守。</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4"/>
        </w:rPr>
      </w:pPr>
    </w:p>
    <w:p>
      <w:pPr>
        <w:spacing w:line="360" w:lineRule="auto"/>
        <w:jc w:val="right"/>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Cs w:val="21"/>
        </w:rPr>
      </w:pPr>
    </w:p>
    <w:p>
      <w:pPr>
        <w:spacing w:after="156"/>
        <w:ind w:firstLine="0" w:firstLineChars="0"/>
        <w:outlineLvl w:val="0"/>
        <w:rPr>
          <w:rFonts w:ascii="仿宋" w:hAnsi="仿宋" w:eastAsia="仿宋" w:cs="仿宋"/>
          <w:sz w:val="28"/>
          <w:szCs w:val="28"/>
        </w:rPr>
      </w:pPr>
      <w:r>
        <w:rPr>
          <w:rFonts w:hint="eastAsia" w:ascii="仿宋" w:hAnsi="仿宋" w:eastAsia="仿宋" w:cs="仿宋"/>
          <w:sz w:val="28"/>
          <w:szCs w:val="28"/>
        </w:rPr>
        <w:t>附件6</w:t>
      </w:r>
    </w:p>
    <w:p>
      <w:pPr>
        <w:spacing w:after="156"/>
        <w:ind w:firstLine="0" w:firstLineChars="0"/>
        <w:jc w:val="center"/>
        <w:outlineLvl w:val="0"/>
        <w:rPr>
          <w:rFonts w:ascii="仿宋" w:hAnsi="仿宋" w:eastAsia="仿宋" w:cs="仿宋"/>
          <w:sz w:val="28"/>
          <w:szCs w:val="28"/>
        </w:rPr>
      </w:pPr>
      <w:r>
        <w:rPr>
          <w:rFonts w:hint="eastAsia" w:ascii="仿宋" w:hAnsi="仿宋" w:eastAsia="仿宋" w:cs="仿宋"/>
          <w:b/>
          <w:i w:val="0"/>
          <w:iCs w:val="0"/>
          <w:sz w:val="32"/>
          <w:szCs w:val="32"/>
        </w:rPr>
        <w:t>廉政合同</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为加强</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的党风廉政建设，提高工程人员廉洁自律性，确保工程质量和进度优质高效，圆满完成景典·依云水岸二期（外墙灯饰）工程，经甲乙双方共同约定，达成如下廉政协议：</w:t>
      </w:r>
    </w:p>
    <w:p>
      <w:pPr>
        <w:spacing w:line="360" w:lineRule="auto"/>
        <w:ind w:firstLine="480"/>
        <w:outlineLvl w:val="0"/>
        <w:rPr>
          <w:rFonts w:hint="eastAsia" w:ascii="仿宋" w:hAnsi="仿宋" w:eastAsia="仿宋" w:cs="仿宋"/>
          <w:sz w:val="28"/>
          <w:szCs w:val="28"/>
        </w:rPr>
      </w:pPr>
      <w:r>
        <w:rPr>
          <w:rFonts w:hint="eastAsia" w:ascii="方正仿宋_GBK" w:hAnsi="方正仿宋_GBK" w:eastAsia="方正仿宋_GBK" w:cs="方正仿宋_GBK"/>
          <w:b/>
          <w:sz w:val="28"/>
          <w:szCs w:val="28"/>
        </w:rPr>
        <w:t xml:space="preserve"> </w:t>
      </w:r>
      <w:r>
        <w:rPr>
          <w:rFonts w:hint="eastAsia" w:ascii="仿宋" w:hAnsi="仿宋" w:eastAsia="仿宋" w:cs="仿宋"/>
          <w:b/>
          <w:sz w:val="28"/>
          <w:szCs w:val="28"/>
        </w:rPr>
        <w:t>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0" w:firstLineChars="200"/>
        <w:jc w:val="left"/>
        <w:outlineLvl w:val="1"/>
        <w:rPr>
          <w:rFonts w:hint="eastAsia" w:ascii="仿宋" w:hAnsi="仿宋" w:eastAsia="仿宋" w:cs="仿宋"/>
          <w:sz w:val="28"/>
          <w:szCs w:val="28"/>
        </w:rPr>
      </w:pPr>
    </w:p>
    <w:p>
      <w:pPr>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spacing w:line="360" w:lineRule="auto"/>
        <w:ind w:firstLine="480"/>
        <w:rPr>
          <w:rFonts w:hint="eastAsia" w:ascii="方正仿宋_GBK" w:hAnsi="方正仿宋_GBK" w:eastAsia="方正仿宋_GBK" w:cs="方正仿宋_GBK"/>
          <w:sz w:val="28"/>
          <w:szCs w:val="28"/>
        </w:rPr>
      </w:pPr>
    </w:p>
    <w:p>
      <w:pPr>
        <w:tabs>
          <w:tab w:val="left" w:pos="1740"/>
        </w:tabs>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本合同作为《景典·依云水岸二期（外墙灯饰）工程</w:t>
      </w:r>
      <w:r>
        <w:rPr>
          <w:rFonts w:hint="eastAsia" w:ascii="方正仿宋_GBK" w:hAnsi="方正仿宋_GBK" w:eastAsia="方正仿宋_GBK" w:cs="方正仿宋_GBK"/>
          <w:sz w:val="28"/>
          <w:szCs w:val="28"/>
          <w:lang w:val="en-US" w:eastAsia="zh-CN"/>
        </w:rPr>
        <w:t>专业</w:t>
      </w:r>
      <w:r>
        <w:rPr>
          <w:rFonts w:hint="eastAsia" w:ascii="方正仿宋_GBK" w:hAnsi="方正仿宋_GBK" w:eastAsia="方正仿宋_GBK" w:cs="方正仿宋_GBK"/>
          <w:sz w:val="28"/>
          <w:szCs w:val="28"/>
        </w:rPr>
        <w:t>分包合同》的附件，与分包合同具有同等法律效力，供甲乙双方共同遵守。</w:t>
      </w:r>
    </w:p>
    <w:p>
      <w:pPr>
        <w:spacing w:line="360" w:lineRule="auto"/>
        <w:outlineLvl w:val="0"/>
        <w:rPr>
          <w:rFonts w:hint="eastAsia" w:ascii="方正仿宋_GBK" w:hAnsi="方正仿宋_GBK" w:eastAsia="方正仿宋_GBK" w:cs="方正仿宋_GBK"/>
          <w:sz w:val="24"/>
        </w:rPr>
      </w:pPr>
    </w:p>
    <w:p>
      <w:pPr>
        <w:keepNext w:val="0"/>
        <w:keepLines w:val="0"/>
        <w:pageBreakBefore w:val="0"/>
        <w:widowControl/>
        <w:kinsoku/>
        <w:wordWrap w:val="0"/>
        <w:overflowPunct/>
        <w:topLinePunct/>
        <w:autoSpaceDE/>
        <w:autoSpaceDN/>
        <w:bidi w:val="0"/>
        <w:adjustRightInd w:val="0"/>
        <w:snapToGrid w:val="0"/>
        <w:spacing w:line="360" w:lineRule="auto"/>
        <w:jc w:val="right"/>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lang w:val="en-US" w:eastAsia="zh-CN"/>
        </w:rPr>
        <w:t xml:space="preserve">    </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keepNext w:val="0"/>
        <w:keepLines w:val="0"/>
        <w:pageBreakBefore w:val="0"/>
        <w:widowControl/>
        <w:kinsoku/>
        <w:wordWrap w:val="0"/>
        <w:overflowPunct/>
        <w:topLinePunct/>
        <w:autoSpaceDE/>
        <w:autoSpaceDN/>
        <w:bidi w:val="0"/>
        <w:adjustRightInd w:val="0"/>
        <w:snapToGrid w:val="0"/>
        <w:spacing w:line="360" w:lineRule="auto"/>
        <w:textAlignment w:val="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keepNext w:val="0"/>
        <w:keepLines w:val="0"/>
        <w:pageBreakBefore w:val="0"/>
        <w:widowControl/>
        <w:kinsoku/>
        <w:wordWrap w:val="0"/>
        <w:overflowPunct/>
        <w:topLinePunct/>
        <w:autoSpaceDE/>
        <w:autoSpaceDN/>
        <w:bidi w:val="0"/>
        <w:adjustRightInd w:val="0"/>
        <w:snapToGrid w:val="0"/>
        <w:spacing w:before="100" w:beforeAutospacing="1" w:line="360" w:lineRule="auto"/>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hint="eastAsia" w:ascii="仿宋" w:hAnsi="仿宋" w:eastAsia="仿宋" w:cs="仿宋"/>
          <w:sz w:val="28"/>
          <w:szCs w:val="28"/>
        </w:rPr>
      </w:pPr>
    </w:p>
    <w:p>
      <w:pPr>
        <w:spacing w:after="156"/>
        <w:ind w:firstLine="0" w:firstLineChars="0"/>
        <w:outlineLvl w:val="0"/>
        <w:rPr>
          <w:rFonts w:ascii="仿宋" w:hAnsi="仿宋" w:eastAsia="仿宋" w:cs="仿宋"/>
          <w:b/>
          <w:bCs/>
          <w:sz w:val="32"/>
          <w:szCs w:val="32"/>
        </w:rPr>
      </w:pPr>
      <w:r>
        <w:rPr>
          <w:rFonts w:hint="eastAsia" w:ascii="仿宋" w:hAnsi="仿宋" w:eastAsia="仿宋" w:cs="仿宋"/>
          <w:sz w:val="28"/>
          <w:szCs w:val="28"/>
        </w:rPr>
        <w:t>附件7</w:t>
      </w:r>
    </w:p>
    <w:p>
      <w:pPr>
        <w:spacing w:afterLines="0"/>
        <w:ind w:firstLine="0" w:firstLineChars="0"/>
        <w:jc w:val="center"/>
        <w:rPr>
          <w:rFonts w:ascii="仿宋" w:hAnsi="仿宋" w:eastAsia="仿宋" w:cs="仿宋"/>
          <w:b/>
          <w:bCs/>
          <w:snapToGrid w:val="0"/>
          <w:sz w:val="44"/>
          <w:szCs w:val="44"/>
        </w:rPr>
      </w:pPr>
      <w:r>
        <w:rPr>
          <w:rFonts w:hint="eastAsia" w:ascii="仿宋" w:hAnsi="仿宋" w:eastAsia="仿宋" w:cs="仿宋"/>
          <w:b/>
          <w:bCs/>
          <w:snapToGrid w:val="0"/>
          <w:sz w:val="32"/>
          <w:szCs w:val="32"/>
        </w:rPr>
        <w:t>承诺书</w:t>
      </w:r>
    </w:p>
    <w:p>
      <w:pPr>
        <w:spacing w:afterLines="0"/>
        <w:ind w:firstLine="0" w:firstLineChars="0"/>
        <w:jc w:val="left"/>
        <w:rPr>
          <w:rFonts w:ascii="仿宋" w:hAnsi="仿宋" w:eastAsia="仿宋" w:cs="仿宋"/>
          <w:snapToGrid w:val="0"/>
          <w:sz w:val="28"/>
          <w:szCs w:val="28"/>
        </w:rPr>
      </w:pPr>
      <w:r>
        <w:rPr>
          <w:rFonts w:hint="eastAsia" w:ascii="仿宋" w:hAnsi="仿宋" w:eastAsia="仿宋" w:cs="仿宋"/>
          <w:snapToGrid w:val="0"/>
          <w:sz w:val="28"/>
          <w:szCs w:val="28"/>
        </w:rPr>
        <w:t>重庆交旅建设工程有限公司：</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我司在贵司承接的</w:t>
      </w:r>
      <w:r>
        <w:rPr>
          <w:rFonts w:hint="eastAsia" w:ascii="仿宋" w:hAnsi="仿宋" w:eastAsia="仿宋" w:cs="仿宋"/>
          <w:snapToGrid w:val="0"/>
          <w:sz w:val="28"/>
          <w:szCs w:val="28"/>
          <w:u w:val="single"/>
        </w:rPr>
        <w:t>景典·依云水岸二期（外墙灯饰）工程</w:t>
      </w:r>
      <w:r>
        <w:rPr>
          <w:rFonts w:hint="eastAsia" w:ascii="仿宋" w:hAnsi="仿宋" w:eastAsia="仿宋" w:cs="仿宋"/>
          <w:snapToGrid w:val="0"/>
          <w:sz w:val="28"/>
          <w:szCs w:val="28"/>
        </w:rPr>
        <w:t>项目专业分包作业，在全面同意我司与贵司签订的《专业分包合同》的基础上，我司特此郑重作如下承诺：</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1、配合贵司的全面综合管理，服从贵司安全方面的协调和管理，若发生因管理不善导致的安全事故，我司全权负责并妥善处理，并承担政府相关部门对本项目及该事故处罚的法律责任。</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2、我司自愿购买相关农民工商业工伤保险，以减轻和分解相关安全事故风险。</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3、我司承诺不与贵司</w:t>
      </w:r>
      <w:r>
        <w:rPr>
          <w:rFonts w:hint="eastAsia" w:ascii="仿宋" w:hAnsi="仿宋" w:eastAsia="仿宋" w:cs="仿宋"/>
          <w:bCs/>
          <w:snapToGrid w:val="0"/>
          <w:sz w:val="28"/>
          <w:szCs w:val="28"/>
          <w:u w:val="single"/>
        </w:rPr>
        <w:t>彭水“依云水岸”（二期）</w:t>
      </w:r>
      <w:r>
        <w:rPr>
          <w:rFonts w:hint="eastAsia" w:ascii="仿宋" w:hAnsi="仿宋" w:eastAsia="仿宋" w:cs="仿宋"/>
          <w:bCs/>
          <w:snapToGrid w:val="0"/>
          <w:sz w:val="28"/>
          <w:szCs w:val="28"/>
          <w:u w:val="single"/>
          <w:lang w:val="en-US" w:eastAsia="zh-CN"/>
        </w:rPr>
        <w:t>工程</w:t>
      </w:r>
      <w:r>
        <w:rPr>
          <w:rFonts w:hint="eastAsia" w:ascii="仿宋" w:hAnsi="仿宋" w:eastAsia="仿宋" w:cs="仿宋"/>
          <w:snapToGrid w:val="0"/>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我司自行承担，与贵司无关。 </w:t>
      </w:r>
    </w:p>
    <w:p>
      <w:pPr>
        <w:spacing w:afterLines="0"/>
        <w:ind w:firstLine="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4、我司承诺严格遵守和贯彻《住房和城乡建设部关于印发建筑工程施工发包与承包违法行为认定查处管理办法的通知》（建市规[2019]1号）文件相关规定，否则引起的一切处罚及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5、我司承诺未经贵司书面授权的情况下不与贵司项目经理部以及项目经理部任何个人签订任何形式的合同，否则引起的一切法律责任由我司自行承担，与贵司无关。</w:t>
      </w:r>
    </w:p>
    <w:p>
      <w:pPr>
        <w:spacing w:afterLines="0"/>
        <w:ind w:firstLine="560"/>
        <w:rPr>
          <w:rFonts w:ascii="仿宋" w:hAnsi="仿宋" w:eastAsia="仿宋" w:cs="仿宋"/>
          <w:snapToGrid w:val="0"/>
          <w:sz w:val="28"/>
          <w:szCs w:val="28"/>
        </w:rPr>
      </w:pPr>
      <w:r>
        <w:rPr>
          <w:rFonts w:hint="eastAsia" w:ascii="仿宋" w:hAnsi="仿宋" w:eastAsia="仿宋" w:cs="仿宋"/>
          <w:snapToGrid w:val="0"/>
          <w:sz w:val="28"/>
          <w:szCs w:val="28"/>
        </w:rPr>
        <w:t>6、我司未履行前款各项义务，造成贵司损失的，我司赔偿贵司有关损失。</w:t>
      </w:r>
    </w:p>
    <w:p>
      <w:pPr>
        <w:spacing w:afterLines="0"/>
        <w:ind w:firstLine="600"/>
        <w:rPr>
          <w:rFonts w:ascii="仿宋" w:hAnsi="仿宋" w:eastAsia="仿宋" w:cs="仿宋"/>
          <w:snapToGrid w:val="0"/>
          <w:sz w:val="28"/>
          <w:szCs w:val="28"/>
        </w:rPr>
      </w:pPr>
      <w:r>
        <w:rPr>
          <w:rFonts w:hint="eastAsia" w:ascii="仿宋" w:hAnsi="仿宋" w:eastAsia="仿宋" w:cs="仿宋"/>
          <w:bCs/>
          <w:snapToGrid w:val="0"/>
          <w:color w:val="000000"/>
          <w:sz w:val="30"/>
          <w:szCs w:val="30"/>
        </w:rPr>
        <w:t>7</w:t>
      </w:r>
      <w:r>
        <w:rPr>
          <w:rFonts w:hint="eastAsia" w:ascii="仿宋" w:hAnsi="仿宋" w:eastAsia="仿宋" w:cs="仿宋"/>
          <w:snapToGrid w:val="0"/>
          <w:sz w:val="28"/>
          <w:szCs w:val="28"/>
        </w:rPr>
        <w:t>.承包人承诺按照法律规定及合同约定组织完成工程施工，确保工程质量和安全，不进行转包及违法分包，并在缺陷责任期及保修期内承担相应的工程维修责任；按照有关规定按时支付本工程农民工工资。</w:t>
      </w:r>
    </w:p>
    <w:p>
      <w:pPr>
        <w:spacing w:afterLines="0"/>
        <w:ind w:firstLine="560" w:firstLineChars="0"/>
        <w:rPr>
          <w:rFonts w:ascii="仿宋" w:hAnsi="仿宋" w:eastAsia="仿宋" w:cs="仿宋"/>
          <w:snapToGrid w:val="0"/>
          <w:sz w:val="28"/>
          <w:szCs w:val="28"/>
        </w:rPr>
      </w:pPr>
      <w:r>
        <w:rPr>
          <w:rFonts w:hint="eastAsia" w:ascii="仿宋" w:hAnsi="仿宋" w:eastAsia="仿宋" w:cs="仿宋"/>
          <w:snapToGrid w:val="0"/>
          <w:sz w:val="28"/>
          <w:szCs w:val="28"/>
        </w:rPr>
        <w:t xml:space="preserve">                          </w:t>
      </w:r>
    </w:p>
    <w:p>
      <w:pPr>
        <w:spacing w:afterLines="0"/>
        <w:ind w:firstLine="4200" w:firstLineChars="1500"/>
        <w:rPr>
          <w:rFonts w:ascii="仿宋" w:hAnsi="仿宋" w:eastAsia="仿宋" w:cs="仿宋"/>
          <w:snapToGrid w:val="0"/>
          <w:sz w:val="28"/>
          <w:szCs w:val="28"/>
        </w:rPr>
      </w:pPr>
      <w:r>
        <w:rPr>
          <w:rFonts w:hint="eastAsia" w:ascii="仿宋" w:hAnsi="仿宋" w:eastAsia="仿宋" w:cs="仿宋"/>
          <w:snapToGrid w:val="0"/>
          <w:sz w:val="28"/>
          <w:szCs w:val="28"/>
        </w:rPr>
        <w:t>承诺单位（盖章）：</w:t>
      </w:r>
    </w:p>
    <w:p>
      <w:pPr>
        <w:spacing w:afterLines="0"/>
        <w:ind w:firstLine="4200" w:firstLineChars="1500"/>
        <w:rPr>
          <w:rFonts w:ascii="仿宋" w:hAnsi="仿宋" w:eastAsia="仿宋" w:cs="仿宋"/>
          <w:snapToGrid w:val="0"/>
          <w:sz w:val="28"/>
          <w:szCs w:val="28"/>
        </w:rPr>
      </w:pPr>
      <w:r>
        <w:rPr>
          <w:rFonts w:hint="eastAsia" w:ascii="仿宋" w:hAnsi="仿宋" w:eastAsia="仿宋" w:cs="仿宋"/>
          <w:snapToGrid w:val="0"/>
          <w:sz w:val="28"/>
          <w:szCs w:val="28"/>
        </w:rPr>
        <w:t xml:space="preserve">法人代表（签字）： </w:t>
      </w:r>
    </w:p>
    <w:p>
      <w:pPr>
        <w:spacing w:afterLines="0"/>
        <w:rPr>
          <w:rFonts w:ascii="仿宋" w:hAnsi="仿宋" w:eastAsia="仿宋" w:cs="仿宋"/>
          <w:snapToGrid w:val="0"/>
        </w:rPr>
      </w:pPr>
    </w:p>
    <w:p>
      <w:pPr>
        <w:spacing w:afterLines="0"/>
        <w:rPr>
          <w:rFonts w:ascii="仿宋" w:hAnsi="仿宋" w:eastAsia="仿宋" w:cs="仿宋"/>
          <w:snapToGrid w:val="0"/>
        </w:rPr>
      </w:pPr>
    </w:p>
    <w:p>
      <w:pPr>
        <w:spacing w:afterLines="0"/>
        <w:rPr>
          <w:rFonts w:ascii="仿宋" w:hAnsi="仿宋" w:eastAsia="仿宋" w:cs="仿宋"/>
          <w:snapToGrid w:val="0"/>
        </w:rPr>
      </w:pPr>
    </w:p>
    <w:p>
      <w:pPr>
        <w:spacing w:afterLines="0"/>
        <w:rPr>
          <w:rFonts w:ascii="仿宋" w:hAnsi="仿宋" w:eastAsia="仿宋" w:cs="仿宋"/>
          <w:snapToGrid w:val="0"/>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pStyle w:val="2"/>
        <w:rPr>
          <w:rFonts w:hint="eastAsia"/>
        </w:rPr>
      </w:pPr>
    </w:p>
    <w:p>
      <w:pPr>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景典·依云水岸二期（外墙灯饰）工程</w:t>
      </w:r>
      <w:r>
        <w:rPr>
          <w:rFonts w:hint="eastAsia" w:ascii="仿宋" w:hAnsi="仿宋" w:eastAsia="仿宋" w:cs="仿宋"/>
          <w:b/>
          <w:bCs/>
          <w:kern w:val="0"/>
          <w:sz w:val="36"/>
          <w:szCs w:val="36"/>
          <w:lang w:val="en-US" w:eastAsia="zh-CN" w:bidi="ar"/>
        </w:rPr>
        <w:t>专业</w:t>
      </w:r>
      <w:r>
        <w:rPr>
          <w:rFonts w:hint="eastAsia" w:ascii="仿宋" w:hAnsi="仿宋" w:eastAsia="仿宋" w:cs="仿宋"/>
          <w:b/>
          <w:bCs/>
          <w:kern w:val="0"/>
          <w:sz w:val="36"/>
          <w:szCs w:val="36"/>
          <w:lang w:bidi="ar"/>
        </w:rPr>
        <w:t>分包</w:t>
      </w:r>
    </w:p>
    <w:p>
      <w:pPr>
        <w:spacing w:before="100" w:beforeAutospacing="1" w:line="500" w:lineRule="exact"/>
        <w:rPr>
          <w:rFonts w:hint="eastAsia" w:ascii="仿宋" w:hAnsi="仿宋" w:eastAsia="仿宋" w:cs="仿宋"/>
          <w:b/>
          <w:sz w:val="32"/>
          <w:szCs w:val="32"/>
        </w:rPr>
      </w:pPr>
    </w:p>
    <w:p>
      <w:pPr>
        <w:pStyle w:val="2"/>
        <w:rPr>
          <w:rFonts w:hint="eastAsia" w:ascii="仿宋" w:hAnsi="仿宋" w:eastAsia="仿宋" w:cs="仿宋"/>
        </w:rPr>
      </w:pPr>
    </w:p>
    <w:p>
      <w:pPr>
        <w:rPr>
          <w:rFonts w:hint="eastAsia" w:ascii="仿宋" w:hAnsi="仿宋" w:eastAsia="仿宋" w:cs="仿宋"/>
        </w:rPr>
      </w:pP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59"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59" w:leftChars="-28"/>
        <w:jc w:val="center"/>
        <w:rPr>
          <w:rFonts w:hint="eastAsia" w:ascii="仿宋" w:hAnsi="仿宋" w:eastAsia="仿宋" w:cs="仿宋"/>
          <w:b/>
          <w:sz w:val="44"/>
          <w:szCs w:val="44"/>
        </w:rPr>
      </w:pPr>
    </w:p>
    <w:p>
      <w:pPr>
        <w:pStyle w:val="2"/>
        <w:rPr>
          <w:rFonts w:hint="eastAsia" w:ascii="仿宋" w:hAnsi="仿宋" w:eastAsia="仿宋" w:cs="仿宋"/>
        </w:rPr>
      </w:pPr>
    </w:p>
    <w:p>
      <w:pPr>
        <w:spacing w:before="100" w:beforeAutospacing="1"/>
        <w:ind w:right="-82"/>
        <w:jc w:val="center"/>
        <w:rPr>
          <w:rFonts w:hint="eastAsia" w:ascii="仿宋" w:hAnsi="仿宋" w:eastAsia="仿宋" w:cs="仿宋"/>
          <w:sz w:val="32"/>
          <w:szCs w:val="32"/>
        </w:rPr>
      </w:pPr>
      <w:r>
        <w:rPr>
          <w:rFonts w:hint="eastAsia" w:ascii="仿宋" w:hAnsi="仿宋" w:eastAsia="仿宋" w:cs="仿宋"/>
          <w:sz w:val="32"/>
          <w:szCs w:val="32"/>
        </w:rPr>
        <w:t xml:space="preserve">  竞价人名称：</w:t>
      </w:r>
      <w:r>
        <w:rPr>
          <w:rFonts w:hint="eastAsia" w:ascii="仿宋" w:hAnsi="仿宋" w:eastAsia="仿宋" w:cs="仿宋"/>
          <w:sz w:val="32"/>
          <w:szCs w:val="32"/>
          <w:u w:val="single"/>
        </w:rPr>
        <w:t xml:space="preserve">                         </w:t>
      </w:r>
      <w:r>
        <w:rPr>
          <w:rFonts w:hint="eastAsia" w:ascii="仿宋" w:hAnsi="仿宋" w:eastAsia="仿宋" w:cs="仿宋"/>
          <w:sz w:val="32"/>
          <w:szCs w:val="32"/>
        </w:rPr>
        <w:t>（盖单位鲜章）</w:t>
      </w:r>
    </w:p>
    <w:p>
      <w:pPr>
        <w:spacing w:before="100" w:beforeAutospacing="1"/>
        <w:ind w:right="-82" w:firstLine="320" w:firstLineChars="100"/>
        <w:rPr>
          <w:rFonts w:hint="eastAsia" w:ascii="仿宋" w:hAnsi="仿宋" w:eastAsia="仿宋" w:cs="仿宋"/>
          <w:sz w:val="32"/>
          <w:szCs w:val="32"/>
        </w:rPr>
      </w:pPr>
      <w:r>
        <w:rPr>
          <w:rFonts w:hint="eastAsia" w:ascii="仿宋" w:hAnsi="仿宋" w:eastAsia="仿宋" w:cs="仿宋"/>
          <w:sz w:val="32"/>
          <w:szCs w:val="32"/>
        </w:rPr>
        <w:t>法定代表人或委托代理人：</w:t>
      </w:r>
      <w:r>
        <w:rPr>
          <w:rFonts w:hint="eastAsia" w:ascii="仿宋" w:hAnsi="仿宋" w:eastAsia="仿宋" w:cs="仿宋"/>
          <w:sz w:val="32"/>
          <w:szCs w:val="32"/>
          <w:u w:val="single"/>
        </w:rPr>
        <w:t xml:space="preserve">             </w:t>
      </w:r>
      <w:r>
        <w:rPr>
          <w:rFonts w:hint="eastAsia" w:ascii="仿宋" w:hAnsi="仿宋" w:eastAsia="仿宋" w:cs="仿宋"/>
          <w:sz w:val="32"/>
          <w:szCs w:val="32"/>
        </w:rPr>
        <w:t>（签字）</w:t>
      </w:r>
    </w:p>
    <w:p>
      <w:pPr>
        <w:spacing w:before="100" w:beforeAutospacing="1"/>
        <w:ind w:right="2040" w:firstLine="320" w:firstLineChars="100"/>
        <w:rPr>
          <w:rFonts w:hint="eastAsia" w:ascii="仿宋" w:hAnsi="仿宋" w:eastAsia="仿宋" w:cs="仿宋"/>
          <w:b/>
          <w:bCs/>
          <w:sz w:val="28"/>
          <w:szCs w:val="32"/>
        </w:rPr>
      </w:pPr>
      <w:r>
        <w:rPr>
          <w:rFonts w:hint="eastAsia" w:ascii="仿宋" w:hAnsi="仿宋" w:eastAsia="仿宋" w:cs="仿宋"/>
          <w:sz w:val="32"/>
          <w:szCs w:val="32"/>
        </w:rPr>
        <w:t>联系电话：</w:t>
      </w:r>
      <w:r>
        <w:rPr>
          <w:rFonts w:hint="eastAsia" w:ascii="仿宋" w:hAnsi="仿宋" w:eastAsia="仿宋" w:cs="仿宋"/>
          <w:sz w:val="32"/>
          <w:szCs w:val="32"/>
          <w:u w:val="single"/>
        </w:rPr>
        <w:t xml:space="preserve">                           </w:t>
      </w:r>
    </w:p>
    <w:p>
      <w:pPr>
        <w:jc w:val="both"/>
        <w:rPr>
          <w:rFonts w:hint="eastAsia" w:ascii="仿宋" w:hAnsi="仿宋" w:eastAsia="仿宋" w:cs="仿宋"/>
          <w:b/>
          <w:bCs/>
          <w:sz w:val="32"/>
          <w:szCs w:val="32"/>
        </w:rPr>
      </w:pPr>
    </w:p>
    <w:p>
      <w:pPr>
        <w:jc w:val="center"/>
        <w:rPr>
          <w:rFonts w:hint="eastAsia" w:ascii="仿宋" w:hAnsi="仿宋" w:eastAsia="仿宋" w:cs="仿宋"/>
          <w:b/>
          <w:bCs/>
          <w:sz w:val="32"/>
          <w:szCs w:val="32"/>
        </w:rPr>
      </w:pPr>
      <w:r>
        <w:rPr>
          <w:rFonts w:hint="eastAsia" w:ascii="仿宋" w:hAnsi="仿宋" w:eastAsia="仿宋" w:cs="仿宋"/>
          <w:b/>
          <w:bCs/>
          <w:sz w:val="32"/>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4"/>
          <w:rFonts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6、在签署专业分包合同书之前，你方的中标通知书和本比选书构成约束我们双方的契约。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sz w:val="30"/>
        </w:rPr>
      </w:pPr>
      <w:r>
        <w:rPr>
          <w:rFonts w:hint="eastAsia" w:ascii="仿宋" w:hAnsi="仿宋" w:eastAsia="仿宋" w:cs="仿宋"/>
          <w:sz w:val="30"/>
        </w:rPr>
        <w:br w:type="page"/>
      </w:r>
    </w:p>
    <w:p>
      <w:pPr>
        <w:jc w:val="center"/>
        <w:rPr>
          <w:rFonts w:hint="eastAsia" w:ascii="仿宋" w:hAnsi="仿宋" w:eastAsia="仿宋" w:cs="仿宋"/>
          <w:b/>
          <w:bCs/>
          <w:sz w:val="32"/>
          <w:szCs w:val="32"/>
        </w:rPr>
      </w:pPr>
      <w:r>
        <w:rPr>
          <w:rFonts w:hint="eastAsia" w:ascii="仿宋" w:hAnsi="仿宋" w:eastAsia="仿宋" w:cs="仿宋"/>
          <w:b/>
          <w:bCs/>
          <w:sz w:val="32"/>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rPr>
        <w:t>景典·依云水岸二期（外墙灯饰）工程</w:t>
      </w:r>
      <w:r>
        <w:rPr>
          <w:rFonts w:hint="eastAsia" w:ascii="仿宋" w:hAnsi="仿宋" w:eastAsia="仿宋" w:cs="仿宋"/>
          <w:b/>
          <w:bCs/>
          <w:sz w:val="28"/>
          <w:szCs w:val="28"/>
          <w:lang w:val="en-US" w:eastAsia="zh-CN"/>
        </w:rPr>
        <w:t>专业</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2520" w:firstLineChars="9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Cs w:val="21"/>
              </w:rPr>
            </w:pPr>
            <w:r>
              <w:rPr>
                <w:rFonts w:hint="eastAsia" w:ascii="仿宋" w:hAnsi="仿宋" w:eastAsia="仿宋" w:cs="仿宋"/>
                <w:szCs w:val="21"/>
              </w:rPr>
              <w:t>贴法定代表人身份证（第二代）复印件处（正面）</w:t>
            </w:r>
          </w:p>
        </w:tc>
        <w:tc>
          <w:tcPr>
            <w:tcW w:w="3882" w:type="dxa"/>
            <w:noWrap w:val="0"/>
            <w:vAlign w:val="center"/>
          </w:tcPr>
          <w:p>
            <w:pPr>
              <w:jc w:val="center"/>
              <w:rPr>
                <w:rFonts w:hint="eastAsia" w:ascii="仿宋" w:hAnsi="仿宋" w:eastAsia="仿宋" w:cs="仿宋"/>
                <w:szCs w:val="21"/>
              </w:rPr>
            </w:pPr>
            <w:r>
              <w:rPr>
                <w:rFonts w:hint="eastAsia" w:ascii="仿宋" w:hAnsi="仿宋" w:eastAsia="仿宋" w:cs="仿宋"/>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Cs w:val="21"/>
              </w:rPr>
            </w:pPr>
            <w:r>
              <w:rPr>
                <w:rFonts w:hint="eastAsia" w:ascii="仿宋" w:hAnsi="仿宋" w:eastAsia="仿宋" w:cs="仿宋"/>
                <w:szCs w:val="21"/>
              </w:rPr>
              <w:t>贴委托代理人身份证（第二代）复印件处（正面）</w:t>
            </w:r>
          </w:p>
        </w:tc>
        <w:tc>
          <w:tcPr>
            <w:tcW w:w="3882" w:type="dxa"/>
            <w:noWrap w:val="0"/>
            <w:vAlign w:val="center"/>
          </w:tcPr>
          <w:p>
            <w:pPr>
              <w:jc w:val="center"/>
              <w:rPr>
                <w:rFonts w:hint="eastAsia" w:ascii="仿宋" w:hAnsi="仿宋" w:eastAsia="仿宋" w:cs="仿宋"/>
                <w:szCs w:val="21"/>
              </w:rPr>
            </w:pPr>
            <w:r>
              <w:rPr>
                <w:rFonts w:hint="eastAsia" w:ascii="仿宋" w:hAnsi="仿宋" w:eastAsia="仿宋" w:cs="仿宋"/>
                <w:szCs w:val="21"/>
              </w:rPr>
              <w:t>贴委托代理人身份证（第二代）复印件处（反面）</w:t>
            </w:r>
          </w:p>
        </w:tc>
      </w:tr>
    </w:tbl>
    <w:p>
      <w:pPr>
        <w:ind w:left="218" w:leftChars="104" w:right="325" w:rightChars="155"/>
        <w:jc w:val="left"/>
        <w:rPr>
          <w:rFonts w:hint="eastAsia" w:ascii="仿宋" w:hAnsi="仿宋" w:eastAsia="仿宋" w:cs="仿宋"/>
          <w:szCs w:val="21"/>
        </w:rPr>
      </w:pPr>
    </w:p>
    <w:p>
      <w:pPr>
        <w:ind w:left="218" w:leftChars="104" w:right="325" w:rightChars="155"/>
        <w:jc w:val="left"/>
        <w:rPr>
          <w:rFonts w:hint="eastAsia" w:ascii="仿宋" w:hAnsi="仿宋" w:eastAsia="仿宋" w:cs="仿宋"/>
          <w:szCs w:val="21"/>
        </w:rPr>
      </w:pPr>
      <w:r>
        <w:rPr>
          <w:rFonts w:hint="eastAsia" w:ascii="仿宋" w:hAnsi="仿宋" w:eastAsia="仿宋" w:cs="仿宋"/>
          <w:szCs w:val="21"/>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0" w:firstLineChars="0"/>
        <w:rPr>
          <w:rFonts w:hint="eastAsia" w:ascii="仿宋" w:hAnsi="仿宋" w:eastAsia="仿宋" w:cs="仿宋"/>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b/>
                <w:bCs/>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b/>
                <w:bCs/>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8"/>
          <w:szCs w:val="32"/>
        </w:rPr>
      </w:pPr>
      <w:r>
        <w:rPr>
          <w:rFonts w:hint="eastAsia" w:ascii="仿宋" w:hAnsi="仿宋" w:eastAsia="仿宋" w:cs="仿宋"/>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28"/>
          <w:lang w:val="zh-CN"/>
        </w:rPr>
      </w:pPr>
    </w:p>
    <w:p>
      <w:pPr>
        <w:pStyle w:val="2"/>
        <w:adjustRightInd w:val="0"/>
        <w:snapToGrid w:val="0"/>
        <w:spacing w:before="0" w:after="0" w:line="360" w:lineRule="auto"/>
        <w:jc w:val="center"/>
        <w:rPr>
          <w:rFonts w:hint="eastAsia" w:ascii="仿宋" w:hAnsi="仿宋" w:eastAsia="仿宋" w:cs="仿宋"/>
          <w:bCs w:val="0"/>
        </w:rPr>
      </w:pPr>
    </w:p>
    <w:p>
      <w:pPr>
        <w:rPr>
          <w:rFonts w:hint="eastAsia"/>
        </w:rPr>
      </w:pPr>
    </w:p>
    <w:p>
      <w:pPr>
        <w:pStyle w:val="2"/>
        <w:adjustRightInd w:val="0"/>
        <w:snapToGrid w:val="0"/>
        <w:spacing w:before="0" w:after="0" w:line="360" w:lineRule="auto"/>
        <w:jc w:val="center"/>
        <w:rPr>
          <w:rFonts w:hint="eastAsia" w:ascii="仿宋" w:hAnsi="仿宋" w:eastAsia="仿宋" w:cs="仿宋"/>
        </w:rPr>
      </w:pPr>
      <w:r>
        <w:rPr>
          <w:rFonts w:hint="eastAsia" w:ascii="仿宋" w:hAnsi="仿宋" w:eastAsia="仿宋" w:cs="仿宋"/>
          <w:bCs w:val="0"/>
        </w:rPr>
        <w:t>（四）承 诺 书</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widowControl/>
        <w:wordWrap w:val="0"/>
        <w:adjustRightInd w:val="0"/>
        <w:snapToGrid w:val="0"/>
        <w:spacing w:line="360" w:lineRule="auto"/>
        <w:ind w:firstLine="645"/>
        <w:jc w:val="left"/>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widowControl/>
        <w:wordWrap w:val="0"/>
        <w:adjustRightInd w:val="0"/>
        <w:snapToGrid w:val="0"/>
        <w:spacing w:line="360" w:lineRule="auto"/>
        <w:ind w:firstLine="646"/>
        <w:jc w:val="left"/>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5"/>
        <w:adjustRightInd w:val="0"/>
        <w:snapToGrid w:val="0"/>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Style w:val="2"/>
        <w:adjustRightInd w:val="0"/>
        <w:snapToGrid w:val="0"/>
        <w:spacing w:before="0" w:after="0" w:line="360" w:lineRule="auto"/>
        <w:rPr>
          <w:rFonts w:hint="eastAsia" w:ascii="仿宋" w:hAnsi="仿宋" w:eastAsia="仿宋" w:cs="仿宋"/>
          <w:b w:val="0"/>
          <w:bCs w:val="0"/>
          <w:sz w:val="28"/>
          <w:szCs w:val="28"/>
        </w:rPr>
      </w:pPr>
    </w:p>
    <w:p>
      <w:pPr>
        <w:adjustRightInd w:val="0"/>
        <w:snapToGrid w:val="0"/>
        <w:spacing w:line="360" w:lineRule="auto"/>
        <w:rPr>
          <w:rFonts w:hint="eastAsia" w:ascii="仿宋" w:hAnsi="仿宋" w:eastAsia="仿宋" w:cs="仿宋"/>
          <w:sz w:val="28"/>
          <w:szCs w:val="28"/>
        </w:rPr>
      </w:pPr>
    </w:p>
    <w:p>
      <w:pPr>
        <w:pStyle w:val="2"/>
        <w:adjustRightInd w:val="0"/>
        <w:snapToGrid w:val="0"/>
        <w:spacing w:before="0" w:after="0" w:line="360" w:lineRule="auto"/>
        <w:rPr>
          <w:rFonts w:hint="eastAsia" w:ascii="仿宋" w:hAnsi="仿宋" w:eastAsia="仿宋" w:cs="仿宋"/>
          <w:sz w:val="28"/>
          <w:szCs w:val="28"/>
        </w:rPr>
      </w:pPr>
    </w:p>
    <w:p>
      <w:pPr>
        <w:adjustRightInd w:val="0"/>
        <w:snapToGrid w:val="0"/>
        <w:spacing w:line="360" w:lineRule="auto"/>
        <w:ind w:firstLine="1680" w:firstLineChars="600"/>
        <w:jc w:val="right"/>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adjustRightInd w:val="0"/>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rPr>
          <w:rFonts w:hint="eastAsia" w:ascii="仿宋" w:hAnsi="仿宋" w:eastAsia="仿宋" w:cs="仿宋"/>
          <w:sz w:val="28"/>
          <w:szCs w:val="28"/>
          <w:lang w:val="zh-CN"/>
        </w:rPr>
      </w:pPr>
    </w:p>
    <w:p>
      <w:pPr>
        <w:spacing w:line="700" w:lineRule="exact"/>
        <w:rPr>
          <w:rFonts w:hint="eastAsia" w:ascii="仿宋" w:hAnsi="仿宋" w:eastAsia="仿宋" w:cs="仿宋"/>
          <w:sz w:val="28"/>
          <w:szCs w:val="28"/>
        </w:rPr>
      </w:pPr>
    </w:p>
    <w:p>
      <w:pPr>
        <w:pStyle w:val="2"/>
        <w:rPr>
          <w:rFonts w:hint="eastAsia" w:ascii="仿宋" w:hAnsi="仿宋" w:eastAsia="仿宋" w:cs="仿宋"/>
          <w:sz w:val="28"/>
          <w:szCs w:val="28"/>
        </w:rPr>
      </w:pPr>
    </w:p>
    <w:p>
      <w:pPr>
        <w:rPr>
          <w:rFonts w:hint="eastAsia" w:ascii="仿宋" w:hAnsi="仿宋" w:eastAsia="仿宋" w:cs="仿宋"/>
          <w:sz w:val="28"/>
          <w:szCs w:val="28"/>
        </w:rPr>
      </w:pPr>
    </w:p>
    <w:p>
      <w:pPr>
        <w:jc w:val="center"/>
        <w:rPr>
          <w:rFonts w:hint="eastAsia" w:ascii="仿宋" w:hAnsi="仿宋" w:eastAsia="仿宋" w:cs="仿宋"/>
          <w:b/>
          <w:sz w:val="32"/>
          <w:szCs w:val="32"/>
        </w:rPr>
      </w:pPr>
    </w:p>
    <w:p>
      <w:pPr>
        <w:pStyle w:val="2"/>
      </w:pPr>
    </w:p>
    <w:p/>
    <w:p>
      <w:pPr>
        <w:pStyle w:val="2"/>
      </w:pPr>
    </w:p>
    <w:p/>
    <w:p>
      <w:pPr>
        <w:pStyle w:val="2"/>
      </w:pPr>
    </w:p>
    <w:p/>
    <w:p>
      <w:pPr>
        <w:pStyle w:val="2"/>
      </w:pPr>
    </w:p>
    <w:p/>
    <w:p>
      <w:pPr>
        <w:pStyle w:val="2"/>
      </w:pPr>
    </w:p>
    <w:p/>
    <w:p>
      <w:pPr>
        <w:jc w:val="center"/>
        <w:rPr>
          <w:rFonts w:hint="eastAsia" w:ascii="仿宋" w:hAnsi="仿宋" w:eastAsia="仿宋" w:cs="仿宋"/>
          <w:sz w:val="32"/>
          <w:szCs w:val="32"/>
        </w:rPr>
      </w:pPr>
      <w:r>
        <w:rPr>
          <w:rFonts w:hint="eastAsia" w:ascii="仿宋" w:hAnsi="仿宋" w:eastAsia="仿宋" w:cs="仿宋"/>
          <w:b/>
          <w:sz w:val="32"/>
          <w:szCs w:val="32"/>
        </w:rPr>
        <w:t>（五）景典·依云水岸二期（外墙灯饰）工程</w:t>
      </w:r>
      <w:r>
        <w:rPr>
          <w:rFonts w:hint="eastAsia" w:ascii="仿宋" w:hAnsi="仿宋" w:eastAsia="仿宋" w:cs="仿宋"/>
          <w:b/>
          <w:sz w:val="32"/>
          <w:szCs w:val="32"/>
          <w:lang w:val="en-US" w:eastAsia="zh-CN"/>
        </w:rPr>
        <w:t>专业</w:t>
      </w:r>
      <w:r>
        <w:rPr>
          <w:rFonts w:hint="eastAsia" w:ascii="仿宋" w:hAnsi="仿宋" w:eastAsia="仿宋" w:cs="仿宋"/>
          <w:b/>
          <w:sz w:val="32"/>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2"/>
        <w:rPr>
          <w:rFonts w:hint="eastAsia"/>
        </w:rPr>
      </w:pPr>
    </w:p>
    <w:p>
      <w:pPr>
        <w:jc w:val="center"/>
        <w:rPr>
          <w:rFonts w:hint="eastAsia" w:ascii="仿宋" w:hAnsi="仿宋" w:eastAsia="仿宋" w:cs="仿宋"/>
          <w:sz w:val="28"/>
          <w:szCs w:val="32"/>
        </w:rPr>
      </w:pPr>
    </w:p>
    <w:p>
      <w:pPr>
        <w:pStyle w:val="2"/>
        <w:rPr>
          <w:rFonts w:hint="eastAsia" w:ascii="仿宋" w:hAnsi="仿宋" w:eastAsia="仿宋" w:cs="仿宋"/>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bookmarkStart w:id="4" w:name="_GoBack"/>
      <w:bookmarkEnd w:id="4"/>
      <w:r>
        <w:rPr>
          <w:rFonts w:hint="eastAsia" w:ascii="仿宋" w:hAnsi="仿宋" w:eastAsia="仿宋" w:cs="仿宋"/>
          <w:b/>
          <w:bCs/>
          <w:sz w:val="28"/>
          <w:szCs w:val="32"/>
        </w:rPr>
        <w:t>附件五</w:t>
      </w:r>
    </w:p>
    <w:p>
      <w:pPr>
        <w:jc w:val="center"/>
        <w:rPr>
          <w:rFonts w:hint="eastAsia" w:ascii="仿宋" w:hAnsi="仿宋" w:eastAsia="仿宋" w:cs="仿宋"/>
          <w:sz w:val="28"/>
          <w:szCs w:val="32"/>
        </w:rPr>
      </w:pPr>
      <w:r>
        <w:rPr>
          <w:rFonts w:hint="eastAsia" w:ascii="仿宋" w:hAnsi="仿宋" w:eastAsia="仿宋" w:cs="仿宋"/>
          <w:sz w:val="28"/>
          <w:szCs w:val="32"/>
        </w:rPr>
        <w:t>景典·依云水岸二期（外墙灯饰）工程</w:t>
      </w:r>
      <w:r>
        <w:rPr>
          <w:rFonts w:hint="eastAsia" w:ascii="仿宋" w:hAnsi="仿宋" w:eastAsia="仿宋" w:cs="仿宋"/>
          <w:sz w:val="28"/>
          <w:szCs w:val="32"/>
          <w:lang w:val="en-US" w:eastAsia="zh-CN"/>
        </w:rPr>
        <w:t>专业</w:t>
      </w:r>
      <w:r>
        <w:rPr>
          <w:rFonts w:hint="eastAsia" w:ascii="仿宋" w:hAnsi="仿宋" w:eastAsia="仿宋" w:cs="仿宋"/>
          <w:sz w:val="28"/>
          <w:szCs w:val="32"/>
        </w:rPr>
        <w:t>分包</w:t>
      </w:r>
    </w:p>
    <w:p>
      <w:pPr>
        <w:jc w:val="center"/>
        <w:rPr>
          <w:rFonts w:hint="eastAsia" w:ascii="仿宋" w:hAnsi="仿宋" w:eastAsia="仿宋" w:cs="仿宋"/>
          <w:sz w:val="24"/>
        </w:rPr>
      </w:pPr>
      <w:r>
        <w:rPr>
          <w:rFonts w:hint="eastAsia" w:ascii="仿宋" w:hAnsi="仿宋" w:eastAsia="仿宋" w:cs="仿宋"/>
          <w:sz w:val="28"/>
          <w:szCs w:val="32"/>
        </w:rPr>
        <w:t>最高限价表（另附）</w:t>
      </w:r>
    </w:p>
    <w:p>
      <w:pPr>
        <w:jc w:val="center"/>
        <w:rPr>
          <w:rFonts w:hint="eastAsia" w:ascii="仿宋" w:hAnsi="仿宋" w:eastAsia="仿宋" w:cs="仿宋"/>
          <w:sz w:val="28"/>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E79391F-5C15-43EE-A1A4-EB70FD3F90A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08F4411-79B9-4240-8CF3-A213AA02F363}"/>
  </w:font>
  <w:font w:name="方正仿宋_GBK">
    <w:panose1 w:val="02000000000000000000"/>
    <w:charset w:val="86"/>
    <w:family w:val="script"/>
    <w:pitch w:val="default"/>
    <w:sig w:usb0="A00002BF" w:usb1="38CF7CFA" w:usb2="00082016" w:usb3="00000000" w:csb0="00040001" w:csb1="00000000"/>
    <w:embedRegular r:id="rId3" w:fontKey="{BAB164F9-C2DA-49F3-A243-928C3EF6FA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5D6DD"/>
    <w:multiLevelType w:val="singleLevel"/>
    <w:tmpl w:val="DC15D6DD"/>
    <w:lvl w:ilvl="0" w:tentative="0">
      <w:start w:val="7"/>
      <w:numFmt w:val="chineseCounting"/>
      <w:suff w:val="nothing"/>
      <w:lvlText w:val="%1、"/>
      <w:lvlJc w:val="left"/>
      <w:rPr>
        <w:rFonts w:hint="eastAsia"/>
      </w:rPr>
    </w:lvl>
  </w:abstractNum>
  <w:abstractNum w:abstractNumId="1">
    <w:nsid w:val="303ABDB8"/>
    <w:multiLevelType w:val="singleLevel"/>
    <w:tmpl w:val="303ABDB8"/>
    <w:lvl w:ilvl="0" w:tentative="0">
      <w:start w:val="3"/>
      <w:numFmt w:val="chineseCounting"/>
      <w:suff w:val="space"/>
      <w:lvlText w:val="第%1部分"/>
      <w:lvlJc w:val="left"/>
      <w:rPr>
        <w:rFonts w:hint="eastAsia"/>
      </w:rPr>
    </w:lvl>
  </w:abstractNum>
  <w:abstractNum w:abstractNumId="2">
    <w:nsid w:val="5CC1117D"/>
    <w:multiLevelType w:val="singleLevel"/>
    <w:tmpl w:val="5CC1117D"/>
    <w:lvl w:ilvl="0" w:tentative="0">
      <w:start w:val="1"/>
      <w:numFmt w:val="chineseCounting"/>
      <w:suff w:val="nothing"/>
      <w:lvlText w:val="%1、"/>
      <w:lvlJc w:val="left"/>
    </w:lvl>
  </w:abstractNum>
  <w:abstractNum w:abstractNumId="3">
    <w:nsid w:val="606BC4AC"/>
    <w:multiLevelType w:val="singleLevel"/>
    <w:tmpl w:val="606BC4AC"/>
    <w:lvl w:ilvl="0" w:tentative="0">
      <w:start w:val="2"/>
      <w:numFmt w:val="decimal"/>
      <w:suff w:val="nothing"/>
      <w:lvlText w:val="%1."/>
      <w:lvlJc w:val="left"/>
    </w:lvl>
  </w:abstractNum>
  <w:abstractNum w:abstractNumId="4">
    <w:nsid w:val="606C0664"/>
    <w:multiLevelType w:val="singleLevel"/>
    <w:tmpl w:val="606C0664"/>
    <w:lvl w:ilvl="0" w:tentative="0">
      <w:start w:val="9"/>
      <w:numFmt w:val="decimal"/>
      <w:suff w:val="nothing"/>
      <w:lvlText w:val="%1."/>
      <w:lvlJc w:val="left"/>
    </w:lvl>
  </w:abstractNum>
  <w:abstractNum w:abstractNumId="5">
    <w:nsid w:val="606C0E5B"/>
    <w:multiLevelType w:val="singleLevel"/>
    <w:tmpl w:val="606C0E5B"/>
    <w:lvl w:ilvl="0" w:tentative="0">
      <w:start w:val="11"/>
      <w:numFmt w:val="decimal"/>
      <w:suff w:val="nothing"/>
      <w:lvlText w:val="%1."/>
      <w:lvlJc w:val="left"/>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43824E57"/>
    <w:rsid w:val="060D13C7"/>
    <w:rsid w:val="11926C37"/>
    <w:rsid w:val="195166AC"/>
    <w:rsid w:val="1E922053"/>
    <w:rsid w:val="260C069B"/>
    <w:rsid w:val="33C74B6B"/>
    <w:rsid w:val="43824E57"/>
    <w:rsid w:val="55A219DE"/>
    <w:rsid w:val="564F0981"/>
    <w:rsid w:val="58F922BE"/>
    <w:rsid w:val="65D87E3C"/>
    <w:rsid w:val="660C4FC6"/>
    <w:rsid w:val="66AB7BF2"/>
    <w:rsid w:val="694E1C2F"/>
    <w:rsid w:val="6FC31A89"/>
    <w:rsid w:val="7599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jc w:val="center"/>
      <w:outlineLvl w:val="0"/>
    </w:pPr>
    <w:rPr>
      <w:b/>
      <w:kern w:val="44"/>
      <w:sz w:val="30"/>
    </w:rPr>
  </w:style>
  <w:style w:type="paragraph" w:styleId="2">
    <w:name w:val="heading 3"/>
    <w:basedOn w:val="1"/>
    <w:next w:val="1"/>
    <w:qFormat/>
    <w:uiPriority w:val="0"/>
    <w:pPr>
      <w:keepNext/>
      <w:keepLines/>
      <w:spacing w:before="260" w:beforeLines="0" w:after="260" w:afterLines="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60" w:line="360" w:lineRule="atLeast"/>
      <w:ind w:left="72" w:leftChars="30" w:right="30" w:rightChars="30"/>
      <w:jc w:val="center"/>
      <w:textAlignment w:val="baseline"/>
    </w:pPr>
    <w:rPr>
      <w:sz w:val="20"/>
      <w:szCs w:val="20"/>
    </w:rPr>
  </w:style>
  <w:style w:type="paragraph" w:styleId="5">
    <w:name w:val="Plain Text"/>
    <w:basedOn w:val="1"/>
    <w:qFormat/>
    <w:uiPriority w:val="0"/>
    <w:rPr>
      <w:rFonts w:ascii="宋体" w:hAnsi="Courier New"/>
      <w:szCs w:val="22"/>
    </w:rPr>
  </w:style>
  <w:style w:type="paragraph" w:styleId="6">
    <w:name w:val="footer"/>
    <w:basedOn w:val="1"/>
    <w:qFormat/>
    <w:uiPriority w:val="0"/>
    <w:pPr>
      <w:tabs>
        <w:tab w:val="center" w:pos="4153"/>
        <w:tab w:val="right" w:pos="8306"/>
      </w:tabs>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unhideWhenUsed/>
    <w:qFormat/>
    <w:uiPriority w:val="99"/>
    <w:pPr>
      <w:adjustRightInd w:val="0"/>
      <w:spacing w:after="120" w:line="275" w:lineRule="atLeast"/>
      <w:ind w:firstLine="420"/>
      <w:textAlignment w:val="baseline"/>
    </w:pPr>
    <w:rPr>
      <w:rFonts w:eastAsia="楷体_GB2312"/>
      <w:szCs w:val="20"/>
    </w:rPr>
  </w:style>
  <w:style w:type="character" w:styleId="13">
    <w:name w:val="Strong"/>
    <w:qFormat/>
    <w:uiPriority w:val="0"/>
    <w:rPr>
      <w:b/>
    </w:rPr>
  </w:style>
  <w:style w:type="character" w:customStyle="1" w:styleId="14">
    <w:name w:val="ca-141"/>
    <w:qFormat/>
    <w:uiPriority w:val="0"/>
    <w:rPr>
      <w:rFonts w:hint="eastAsia" w:ascii="仿宋_GB2312" w:eastAsia="仿宋_GB2312"/>
      <w:sz w:val="21"/>
      <w:szCs w:val="21"/>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TOC 标题2"/>
    <w:basedOn w:val="3"/>
    <w:next w:val="1"/>
    <w:qFormat/>
    <w:uiPriority w:val="0"/>
    <w:pPr>
      <w:keepNext/>
      <w:keepLines/>
      <w:widowControl w:val="0"/>
      <w:adjustRightInd/>
      <w:snapToGrid/>
      <w:spacing w:before="260" w:after="260" w:line="413" w:lineRule="auto"/>
    </w:pPr>
    <w:rPr>
      <w:rFonts w:eastAsia="宋体" w:cs="Times New Roman"/>
      <w:bCs/>
      <w:sz w:val="36"/>
      <w:szCs w:val="44"/>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77</Pages>
  <Words>27894</Words>
  <Characters>30239</Characters>
  <Lines>0</Lines>
  <Paragraphs>0</Paragraphs>
  <TotalTime>36</TotalTime>
  <ScaleCrop>false</ScaleCrop>
  <LinksUpToDate>false</LinksUpToDate>
  <CharactersWithSpaces>32101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2022-05-05T03:00:00Z</dcterms:created>
  <dc:creator>大圆圆</dc:creator>
  <cp:lastModifiedBy>大圆圆</cp:lastModifiedBy>
  <dcterms:modified xsi:type="dcterms:W3CDTF">2022-05-17T02:43:38Z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C69A87C2606144A497936BF24B6A1894</vt:lpwstr>
  </property>
</Properties>
</file>